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1AF17292" w:rsidR="00E90E49" w:rsidRPr="00EC1E86" w:rsidRDefault="00E90E49" w:rsidP="00E35559">
      <w:pPr>
        <w:pStyle w:val="3GPPHeader"/>
        <w:spacing w:after="60"/>
        <w:rPr>
          <w:sz w:val="32"/>
          <w:szCs w:val="32"/>
          <w:highlight w:val="yellow"/>
          <w:lang w:val="en-US"/>
        </w:rPr>
      </w:pPr>
      <w:r w:rsidRPr="00EC1E86">
        <w:rPr>
          <w:lang w:val="en-US"/>
        </w:rPr>
        <w:t>3GPP TSG-RAN WG</w:t>
      </w:r>
      <w:r w:rsidR="00B945B9" w:rsidRPr="00EC1E86">
        <w:rPr>
          <w:lang w:val="en-US"/>
        </w:rPr>
        <w:t>2</w:t>
      </w:r>
      <w:r w:rsidRPr="00EC1E86">
        <w:rPr>
          <w:lang w:val="en-US"/>
        </w:rPr>
        <w:t xml:space="preserve"> #</w:t>
      </w:r>
      <w:r w:rsidR="00B945B9" w:rsidRPr="00EC1E86">
        <w:rPr>
          <w:lang w:val="en-US"/>
        </w:rPr>
        <w:t>10</w:t>
      </w:r>
      <w:r w:rsidR="00CD563D" w:rsidRPr="00EC1E86">
        <w:rPr>
          <w:lang w:val="en-US"/>
        </w:rPr>
        <w:t>5</w:t>
      </w:r>
      <w:r w:rsidRPr="00EC1E86">
        <w:rPr>
          <w:lang w:val="en-US"/>
        </w:rPr>
        <w:tab/>
      </w:r>
      <w:r w:rsidR="00091557" w:rsidRPr="00EC1E86">
        <w:rPr>
          <w:sz w:val="28"/>
          <w:szCs w:val="32"/>
          <w:lang w:val="en-US"/>
        </w:rPr>
        <w:t>R2-</w:t>
      </w:r>
      <w:r w:rsidR="00FA7931" w:rsidRPr="00EC1E86">
        <w:rPr>
          <w:sz w:val="22"/>
          <w:lang w:val="en-US"/>
        </w:rPr>
        <w:t xml:space="preserve"> </w:t>
      </w:r>
      <w:r w:rsidR="00FA7931" w:rsidRPr="00EC1E86">
        <w:rPr>
          <w:sz w:val="28"/>
          <w:szCs w:val="32"/>
          <w:lang w:val="en-US"/>
        </w:rPr>
        <w:t>1</w:t>
      </w:r>
      <w:r w:rsidR="00C71700" w:rsidRPr="00EC1E86">
        <w:rPr>
          <w:sz w:val="28"/>
          <w:szCs w:val="32"/>
          <w:lang w:val="en-US"/>
        </w:rPr>
        <w:t>9</w:t>
      </w:r>
      <w:r w:rsidR="00641289" w:rsidRPr="00EC1E86">
        <w:rPr>
          <w:sz w:val="28"/>
          <w:szCs w:val="32"/>
          <w:lang w:val="en-US"/>
        </w:rPr>
        <w:t>00725</w:t>
      </w:r>
    </w:p>
    <w:p w14:paraId="59A8200A" w14:textId="0CD49651" w:rsidR="00E90E49" w:rsidRPr="00EC1E86" w:rsidRDefault="00CD563D" w:rsidP="00311702">
      <w:pPr>
        <w:pStyle w:val="3GPPHeader"/>
        <w:rPr>
          <w:i/>
          <w:lang w:val="en-US"/>
        </w:rPr>
      </w:pPr>
      <w:bookmarkStart w:id="0" w:name="_Hlk533779341"/>
      <w:r w:rsidRPr="00EC1E86">
        <w:rPr>
          <w:lang w:val="en-US"/>
        </w:rPr>
        <w:t>Athens, Gree</w:t>
      </w:r>
      <w:r w:rsidR="00B70A3D" w:rsidRPr="00EC1E86">
        <w:rPr>
          <w:lang w:val="en-US"/>
        </w:rPr>
        <w:t>ce</w:t>
      </w:r>
      <w:r w:rsidRPr="00EC1E86">
        <w:rPr>
          <w:lang w:val="en-US"/>
        </w:rPr>
        <w:t>, 25</w:t>
      </w:r>
      <w:r w:rsidRPr="00EC1E86">
        <w:rPr>
          <w:vertAlign w:val="superscript"/>
          <w:lang w:val="en-US"/>
        </w:rPr>
        <w:t>th</w:t>
      </w:r>
      <w:r w:rsidRPr="00EC1E86">
        <w:rPr>
          <w:lang w:val="en-US"/>
        </w:rPr>
        <w:t xml:space="preserve"> February – 1</w:t>
      </w:r>
      <w:r w:rsidRPr="00EC1E86">
        <w:rPr>
          <w:vertAlign w:val="superscript"/>
          <w:lang w:val="en-US"/>
        </w:rPr>
        <w:t>st</w:t>
      </w:r>
      <w:r w:rsidRPr="00EC1E86">
        <w:rPr>
          <w:lang w:val="en-US"/>
        </w:rPr>
        <w:t xml:space="preserve"> March</w:t>
      </w:r>
      <w:bookmarkEnd w:id="0"/>
      <w:r w:rsidR="0019556A" w:rsidRPr="00EC1E86">
        <w:rPr>
          <w:lang w:val="en-US"/>
        </w:rPr>
        <w:tab/>
      </w:r>
    </w:p>
    <w:p w14:paraId="21E1F86D" w14:textId="77777777" w:rsidR="00E90E49" w:rsidRPr="00EC1E86" w:rsidRDefault="00E90E49" w:rsidP="00357380">
      <w:pPr>
        <w:pStyle w:val="3GPPHeader"/>
        <w:rPr>
          <w:lang w:val="en-US"/>
        </w:rPr>
      </w:pPr>
    </w:p>
    <w:p w14:paraId="75042A70" w14:textId="1AF2BC9B" w:rsidR="00E90E49" w:rsidRPr="00EC1E86" w:rsidRDefault="00E90E49" w:rsidP="00311702">
      <w:pPr>
        <w:pStyle w:val="3GPPHeader"/>
        <w:rPr>
          <w:sz w:val="22"/>
          <w:lang w:val="en-US"/>
        </w:rPr>
      </w:pPr>
      <w:r w:rsidRPr="00EC1E86">
        <w:rPr>
          <w:sz w:val="22"/>
          <w:lang w:val="en-US"/>
        </w:rPr>
        <w:t>Agenda Item:</w:t>
      </w:r>
      <w:r w:rsidRPr="00EC1E86">
        <w:rPr>
          <w:sz w:val="22"/>
          <w:lang w:val="en-US"/>
        </w:rPr>
        <w:tab/>
      </w:r>
      <w:r w:rsidR="00A60961" w:rsidRPr="00EC1E86">
        <w:rPr>
          <w:sz w:val="22"/>
          <w:lang w:val="en-US"/>
        </w:rPr>
        <w:t>9</w:t>
      </w:r>
      <w:r w:rsidR="00B945B9" w:rsidRPr="00EC1E86">
        <w:rPr>
          <w:sz w:val="22"/>
          <w:lang w:val="en-US"/>
        </w:rPr>
        <w:t>.</w:t>
      </w:r>
      <w:r w:rsidR="003C32DE" w:rsidRPr="00EC1E86">
        <w:rPr>
          <w:sz w:val="22"/>
          <w:lang w:val="en-US"/>
        </w:rPr>
        <w:t>14.</w:t>
      </w:r>
      <w:r w:rsidR="000255D7" w:rsidRPr="00EC1E86">
        <w:rPr>
          <w:sz w:val="22"/>
          <w:lang w:val="en-US"/>
        </w:rPr>
        <w:t>1</w:t>
      </w:r>
    </w:p>
    <w:p w14:paraId="3BDCF769" w14:textId="37901D36" w:rsidR="00E90E49" w:rsidRPr="00EC1E86" w:rsidRDefault="003D3C45" w:rsidP="00F64C2B">
      <w:pPr>
        <w:pStyle w:val="3GPPHeader"/>
        <w:rPr>
          <w:sz w:val="22"/>
          <w:lang w:val="en-US"/>
        </w:rPr>
      </w:pPr>
      <w:r w:rsidRPr="00EC1E86">
        <w:rPr>
          <w:sz w:val="22"/>
          <w:lang w:val="en-US"/>
        </w:rPr>
        <w:t>Source:</w:t>
      </w:r>
      <w:r w:rsidR="00E90E49" w:rsidRPr="00EC1E86">
        <w:rPr>
          <w:sz w:val="22"/>
          <w:lang w:val="en-US"/>
        </w:rPr>
        <w:tab/>
      </w:r>
      <w:r w:rsidR="00F64C2B" w:rsidRPr="00EC1E86">
        <w:rPr>
          <w:sz w:val="22"/>
          <w:lang w:val="en-US"/>
        </w:rPr>
        <w:t>Ericsson</w:t>
      </w:r>
    </w:p>
    <w:p w14:paraId="270C4034" w14:textId="76EE55B1" w:rsidR="00E90E49" w:rsidRPr="00EC1E86" w:rsidRDefault="003D3C45" w:rsidP="00311702">
      <w:pPr>
        <w:pStyle w:val="3GPPHeader"/>
        <w:rPr>
          <w:sz w:val="22"/>
          <w:lang w:val="en-US"/>
        </w:rPr>
      </w:pPr>
      <w:r w:rsidRPr="00EC1E86">
        <w:rPr>
          <w:sz w:val="22"/>
          <w:lang w:val="en-US"/>
        </w:rPr>
        <w:t>Title:</w:t>
      </w:r>
      <w:r w:rsidR="00E90E49" w:rsidRPr="00EC1E86">
        <w:rPr>
          <w:sz w:val="22"/>
          <w:lang w:val="en-US"/>
        </w:rPr>
        <w:tab/>
      </w:r>
      <w:r w:rsidR="000E2A7B" w:rsidRPr="00EC1E86">
        <w:rPr>
          <w:sz w:val="22"/>
          <w:lang w:val="en-US"/>
        </w:rPr>
        <w:t>Integrity protection in</w:t>
      </w:r>
      <w:r w:rsidR="00A43FAA" w:rsidRPr="00EC1E86">
        <w:rPr>
          <w:sz w:val="22"/>
          <w:lang w:val="en-US"/>
        </w:rPr>
        <w:t xml:space="preserve"> UP-EDT</w:t>
      </w:r>
    </w:p>
    <w:p w14:paraId="1C07C231" w14:textId="77777777" w:rsidR="00E90E49" w:rsidRPr="00EC1E86" w:rsidRDefault="00E90E49" w:rsidP="00D546FF">
      <w:pPr>
        <w:pStyle w:val="3GPPHeader"/>
        <w:rPr>
          <w:sz w:val="22"/>
          <w:lang w:val="en-US"/>
        </w:rPr>
      </w:pPr>
      <w:r w:rsidRPr="00EC1E86">
        <w:rPr>
          <w:sz w:val="22"/>
          <w:lang w:val="en-US"/>
        </w:rPr>
        <w:t>Document for:</w:t>
      </w:r>
      <w:r w:rsidRPr="00EC1E86">
        <w:rPr>
          <w:sz w:val="22"/>
          <w:lang w:val="en-US"/>
        </w:rPr>
        <w:tab/>
        <w:t>Discussion, Decision</w:t>
      </w:r>
    </w:p>
    <w:p w14:paraId="70B18739" w14:textId="77777777" w:rsidR="00E90E49" w:rsidRPr="00EC1E86" w:rsidRDefault="00E90E49" w:rsidP="00E90E49">
      <w:pPr>
        <w:rPr>
          <w:lang w:val="en-US"/>
        </w:rPr>
      </w:pPr>
    </w:p>
    <w:p w14:paraId="659D831A" w14:textId="77777777" w:rsidR="00E90E49" w:rsidRPr="00CE0424" w:rsidRDefault="00230D18" w:rsidP="00CE0424">
      <w:pPr>
        <w:pStyle w:val="Heading1"/>
      </w:pPr>
      <w:r>
        <w:t>1</w:t>
      </w:r>
      <w:r>
        <w:tab/>
      </w:r>
      <w:r w:rsidR="00E90E49" w:rsidRPr="00CE0424">
        <w:t>Introduction</w:t>
      </w:r>
    </w:p>
    <w:p w14:paraId="3BF7A395" w14:textId="38CE6C13" w:rsidR="009F7883" w:rsidRPr="00EC1E86" w:rsidRDefault="005721B8" w:rsidP="009F7883">
      <w:pPr>
        <w:pStyle w:val="BodyText"/>
        <w:rPr>
          <w:sz w:val="20"/>
          <w:szCs w:val="20"/>
          <w:lang w:val="en-US"/>
        </w:rPr>
      </w:pPr>
      <w:r w:rsidRPr="00EC1E86">
        <w:rPr>
          <w:sz w:val="20"/>
          <w:szCs w:val="20"/>
          <w:lang w:val="en-US"/>
        </w:rPr>
        <w:t xml:space="preserve">In </w:t>
      </w:r>
      <w:r w:rsidR="004A14F5" w:rsidRPr="00EC1E86">
        <w:rPr>
          <w:sz w:val="20"/>
          <w:szCs w:val="20"/>
          <w:lang w:val="en-US"/>
        </w:rPr>
        <w:t>SA3#93</w:t>
      </w:r>
      <w:r w:rsidR="007A5D26" w:rsidRPr="00EC1E86">
        <w:rPr>
          <w:sz w:val="20"/>
          <w:szCs w:val="20"/>
          <w:lang w:val="en-US"/>
        </w:rPr>
        <w:t>,</w:t>
      </w:r>
      <w:r w:rsidR="004A14F5" w:rsidRPr="00EC1E86">
        <w:rPr>
          <w:sz w:val="20"/>
          <w:szCs w:val="20"/>
          <w:lang w:val="en-US"/>
        </w:rPr>
        <w:t xml:space="preserve"> </w:t>
      </w:r>
      <w:r w:rsidRPr="00EC1E86">
        <w:rPr>
          <w:sz w:val="20"/>
          <w:szCs w:val="20"/>
          <w:lang w:val="en-US"/>
        </w:rPr>
        <w:t xml:space="preserve">it was </w:t>
      </w:r>
      <w:r w:rsidR="004A14F5" w:rsidRPr="00EC1E86">
        <w:rPr>
          <w:sz w:val="20"/>
          <w:szCs w:val="20"/>
          <w:lang w:val="en-US"/>
        </w:rPr>
        <w:t xml:space="preserve">agreed </w:t>
      </w:r>
      <w:r w:rsidR="00224EA2" w:rsidRPr="00EC1E86">
        <w:rPr>
          <w:sz w:val="20"/>
          <w:szCs w:val="20"/>
          <w:lang w:val="en-US"/>
        </w:rPr>
        <w:t xml:space="preserve">to have </w:t>
      </w:r>
      <w:r w:rsidR="00730EC7" w:rsidRPr="00EC1E86">
        <w:rPr>
          <w:sz w:val="20"/>
          <w:szCs w:val="20"/>
          <w:lang w:val="en-US"/>
        </w:rPr>
        <w:t>a</w:t>
      </w:r>
      <w:r w:rsidR="004A14F5" w:rsidRPr="00EC1E86">
        <w:rPr>
          <w:sz w:val="20"/>
          <w:szCs w:val="20"/>
          <w:lang w:val="en-US"/>
        </w:rPr>
        <w:t xml:space="preserve"> solution for integrity protection of user data in UP-EDT</w:t>
      </w:r>
      <w:r w:rsidR="00D70877" w:rsidRPr="00D70877">
        <w:rPr>
          <w:sz w:val="20"/>
          <w:szCs w:val="20"/>
          <w:lang w:val="en-GB"/>
        </w:rPr>
        <w:t>, i.e., by including hash code of UL EDT data in the calculation of shortResumeMAC-I</w:t>
      </w:r>
      <w:r w:rsidR="00730EC7">
        <w:rPr>
          <w:sz w:val="20"/>
          <w:szCs w:val="20"/>
          <w:lang w:val="en-GB"/>
        </w:rPr>
        <w:t xml:space="preserve"> </w:t>
      </w:r>
      <w:r w:rsidR="00730EC7">
        <w:rPr>
          <w:sz w:val="20"/>
          <w:szCs w:val="20"/>
          <w:lang w:val="en-GB"/>
        </w:rPr>
        <w:fldChar w:fldCharType="begin"/>
      </w:r>
      <w:r w:rsidR="00730EC7">
        <w:rPr>
          <w:sz w:val="20"/>
          <w:szCs w:val="20"/>
          <w:lang w:val="en-GB"/>
        </w:rPr>
        <w:instrText xml:space="preserve"> REF _Ref533783174 \r \h </w:instrText>
      </w:r>
      <w:r w:rsidR="00730EC7">
        <w:rPr>
          <w:sz w:val="20"/>
          <w:szCs w:val="20"/>
          <w:lang w:val="en-GB"/>
        </w:rPr>
      </w:r>
      <w:r w:rsidR="00730EC7">
        <w:rPr>
          <w:sz w:val="20"/>
          <w:szCs w:val="20"/>
          <w:lang w:val="en-GB"/>
        </w:rPr>
        <w:fldChar w:fldCharType="separate"/>
      </w:r>
      <w:r w:rsidR="00600EAD">
        <w:rPr>
          <w:sz w:val="20"/>
          <w:szCs w:val="20"/>
          <w:lang w:val="en-GB"/>
        </w:rPr>
        <w:t>[1]</w:t>
      </w:r>
      <w:r w:rsidR="00730EC7">
        <w:rPr>
          <w:sz w:val="20"/>
          <w:szCs w:val="20"/>
          <w:lang w:val="en-GB"/>
        </w:rPr>
        <w:fldChar w:fldCharType="end"/>
      </w:r>
      <w:r w:rsidR="00D70877" w:rsidRPr="00D70877">
        <w:rPr>
          <w:sz w:val="20"/>
          <w:szCs w:val="20"/>
          <w:lang w:val="en-GB"/>
        </w:rPr>
        <w:t>.</w:t>
      </w:r>
      <w:r w:rsidR="00730EC7">
        <w:rPr>
          <w:sz w:val="20"/>
          <w:szCs w:val="20"/>
          <w:lang w:val="en-GB"/>
        </w:rPr>
        <w:t xml:space="preserve"> </w:t>
      </w:r>
      <w:r w:rsidR="009F7883" w:rsidRPr="00EC1E86">
        <w:rPr>
          <w:sz w:val="20"/>
          <w:szCs w:val="20"/>
          <w:lang w:val="en-US"/>
        </w:rPr>
        <w:t>In SA3#95, u</w:t>
      </w:r>
      <w:r w:rsidR="00354B05" w:rsidRPr="00EC1E86">
        <w:rPr>
          <w:sz w:val="20"/>
          <w:szCs w:val="20"/>
          <w:lang w:val="en-US"/>
        </w:rPr>
        <w:t>pon further analysis, SA3 concluded that the current solution as in TS33.401 v15.6.0 does not address the case when the UE transmit</w:t>
      </w:r>
      <w:r w:rsidR="00482C1A" w:rsidRPr="00EC1E86">
        <w:rPr>
          <w:sz w:val="20"/>
          <w:szCs w:val="20"/>
          <w:lang w:val="en-US"/>
        </w:rPr>
        <w:t>s</w:t>
      </w:r>
      <w:r w:rsidR="00354B05" w:rsidRPr="00EC1E86">
        <w:rPr>
          <w:sz w:val="20"/>
          <w:szCs w:val="20"/>
          <w:lang w:val="en-US"/>
        </w:rPr>
        <w:t xml:space="preserve"> multiple PDCP PDUs in the same EDT Resume procedure. </w:t>
      </w:r>
      <w:r w:rsidR="009F7883" w:rsidRPr="00EC1E86">
        <w:rPr>
          <w:sz w:val="20"/>
          <w:szCs w:val="20"/>
          <w:lang w:val="en-US"/>
        </w:rPr>
        <w:t xml:space="preserve">SA3 would like RAN2 and RAN3 to evaluate </w:t>
      </w:r>
      <w:r w:rsidR="00EF7745" w:rsidRPr="00EC1E86">
        <w:rPr>
          <w:sz w:val="20"/>
          <w:szCs w:val="20"/>
          <w:lang w:val="en-US"/>
        </w:rPr>
        <w:t xml:space="preserve">three possible </w:t>
      </w:r>
      <w:r w:rsidR="009F7883" w:rsidRPr="00EC1E86">
        <w:rPr>
          <w:sz w:val="20"/>
          <w:szCs w:val="20"/>
          <w:lang w:val="en-US"/>
        </w:rPr>
        <w:t>options and to inform SA3 with their feedback</w:t>
      </w:r>
      <w:r w:rsidR="00FE38D4" w:rsidRPr="00EC1E86">
        <w:rPr>
          <w:sz w:val="20"/>
          <w:szCs w:val="20"/>
          <w:lang w:val="en-US"/>
        </w:rPr>
        <w:t xml:space="preserve"> </w:t>
      </w:r>
      <w:r w:rsidR="00FE38D4">
        <w:rPr>
          <w:sz w:val="20"/>
          <w:szCs w:val="20"/>
        </w:rPr>
        <w:fldChar w:fldCharType="begin"/>
      </w:r>
      <w:r w:rsidR="00FE38D4" w:rsidRPr="00EC1E86">
        <w:rPr>
          <w:sz w:val="20"/>
          <w:szCs w:val="20"/>
          <w:lang w:val="en-US"/>
        </w:rPr>
        <w:instrText xml:space="preserve"> REF _Ref1059714 \r \h </w:instrText>
      </w:r>
      <w:r w:rsidR="00FE38D4">
        <w:rPr>
          <w:sz w:val="20"/>
          <w:szCs w:val="20"/>
        </w:rPr>
      </w:r>
      <w:r w:rsidR="00FE38D4">
        <w:rPr>
          <w:sz w:val="20"/>
          <w:szCs w:val="20"/>
        </w:rPr>
        <w:fldChar w:fldCharType="separate"/>
      </w:r>
      <w:r w:rsidR="00600EAD" w:rsidRPr="00EC1E86">
        <w:rPr>
          <w:sz w:val="20"/>
          <w:szCs w:val="20"/>
          <w:lang w:val="en-US"/>
        </w:rPr>
        <w:t>[2]</w:t>
      </w:r>
      <w:r w:rsidR="00FE38D4">
        <w:rPr>
          <w:sz w:val="20"/>
          <w:szCs w:val="20"/>
        </w:rPr>
        <w:fldChar w:fldCharType="end"/>
      </w:r>
      <w:r w:rsidR="009F7883" w:rsidRPr="00EC1E86">
        <w:rPr>
          <w:sz w:val="20"/>
          <w:szCs w:val="20"/>
          <w:lang w:val="en-US"/>
        </w:rPr>
        <w:t xml:space="preserve">. </w:t>
      </w:r>
    </w:p>
    <w:p w14:paraId="6CD91274" w14:textId="77777777" w:rsidR="00492151" w:rsidRPr="00EC1E86" w:rsidRDefault="00492151" w:rsidP="00492151">
      <w:pPr>
        <w:spacing w:after="0" w:line="240" w:lineRule="auto"/>
        <w:jc w:val="both"/>
        <w:rPr>
          <w:rFonts w:ascii="Arial" w:eastAsia="SimSun" w:hAnsi="Arial" w:cs="Arial"/>
          <w:b/>
          <w:sz w:val="20"/>
          <w:szCs w:val="20"/>
          <w:lang w:val="en-US"/>
        </w:rPr>
      </w:pPr>
      <w:r w:rsidRPr="00EC1E86">
        <w:rPr>
          <w:rFonts w:ascii="Arial" w:eastAsia="SimSun" w:hAnsi="Arial" w:cs="Arial"/>
          <w:b/>
          <w:sz w:val="20"/>
          <w:szCs w:val="20"/>
          <w:lang w:val="en-US"/>
        </w:rPr>
        <w:t xml:space="preserve">Option 1: </w:t>
      </w:r>
      <w:r w:rsidRPr="00EC1E86">
        <w:rPr>
          <w:rFonts w:ascii="Arial" w:eastAsia="SimSun" w:hAnsi="Arial" w:cs="Arial"/>
          <w:sz w:val="20"/>
          <w:szCs w:val="20"/>
          <w:lang w:val="en-US"/>
        </w:rPr>
        <w:t xml:space="preserve">Predefined order of the </w:t>
      </w:r>
      <w:proofErr w:type="spellStart"/>
      <w:r w:rsidRPr="00EC1E86">
        <w:rPr>
          <w:rFonts w:ascii="Arial" w:eastAsia="SimSun" w:hAnsi="Arial" w:cs="Arial"/>
          <w:sz w:val="20"/>
          <w:szCs w:val="20"/>
          <w:lang w:val="en-US"/>
        </w:rPr>
        <w:t>HASHes</w:t>
      </w:r>
      <w:proofErr w:type="spellEnd"/>
      <w:r w:rsidRPr="00EC1E86">
        <w:rPr>
          <w:rFonts w:ascii="Arial" w:eastAsia="SimSun" w:hAnsi="Arial" w:cs="Arial"/>
          <w:sz w:val="20"/>
          <w:szCs w:val="20"/>
          <w:lang w:val="en-US"/>
        </w:rPr>
        <w:t xml:space="preserve"> of the PDCP PDUs</w:t>
      </w:r>
      <w:r w:rsidRPr="00EC1E86">
        <w:rPr>
          <w:rFonts w:ascii="Arial" w:eastAsia="SimSun" w:hAnsi="Arial" w:cs="Arial"/>
          <w:b/>
          <w:sz w:val="20"/>
          <w:szCs w:val="20"/>
          <w:lang w:val="en-US"/>
        </w:rPr>
        <w:t xml:space="preserve"> </w:t>
      </w:r>
    </w:p>
    <w:p w14:paraId="5EA5E500" w14:textId="77777777" w:rsidR="00492151" w:rsidRPr="00EC1E86" w:rsidRDefault="00492151" w:rsidP="00492151">
      <w:pPr>
        <w:spacing w:after="0" w:line="240" w:lineRule="auto"/>
        <w:jc w:val="both"/>
        <w:rPr>
          <w:rFonts w:ascii="Arial" w:eastAsia="SimSun" w:hAnsi="Arial" w:cs="Arial"/>
          <w:sz w:val="20"/>
          <w:szCs w:val="20"/>
          <w:lang w:val="en-US"/>
        </w:rPr>
      </w:pPr>
      <w:r w:rsidRPr="00EC1E86">
        <w:rPr>
          <w:rFonts w:ascii="Arial" w:eastAsia="SimSun" w:hAnsi="Arial" w:cs="Arial"/>
          <w:sz w:val="20"/>
          <w:szCs w:val="20"/>
          <w:lang w:val="en-US"/>
        </w:rPr>
        <w:t xml:space="preserve">Using a predefined order rule which defines the order in which the </w:t>
      </w:r>
      <w:proofErr w:type="spellStart"/>
      <w:r w:rsidRPr="00EC1E86">
        <w:rPr>
          <w:rFonts w:ascii="Arial" w:eastAsia="SimSun" w:hAnsi="Arial" w:cs="Arial"/>
          <w:sz w:val="20"/>
          <w:szCs w:val="20"/>
          <w:lang w:val="en-US"/>
        </w:rPr>
        <w:t>HASHes</w:t>
      </w:r>
      <w:proofErr w:type="spellEnd"/>
      <w:r w:rsidRPr="00EC1E86">
        <w:rPr>
          <w:rFonts w:ascii="Arial" w:eastAsia="SimSun" w:hAnsi="Arial" w:cs="Arial"/>
          <w:sz w:val="20"/>
          <w:szCs w:val="20"/>
          <w:lang w:val="en-US"/>
        </w:rPr>
        <w:t xml:space="preserve"> of the PDCP PDUs are used when calculating the ShortResumeMAC-I. </w:t>
      </w:r>
    </w:p>
    <w:p w14:paraId="1D4F0A64" w14:textId="77777777" w:rsidR="00492151" w:rsidRPr="00EC1E86" w:rsidRDefault="00492151" w:rsidP="00492151">
      <w:pPr>
        <w:spacing w:after="0" w:line="240" w:lineRule="auto"/>
        <w:jc w:val="both"/>
        <w:rPr>
          <w:rFonts w:ascii="Arial" w:eastAsia="SimSun" w:hAnsi="Arial" w:cs="Arial"/>
          <w:sz w:val="20"/>
          <w:szCs w:val="20"/>
          <w:lang w:val="en-US"/>
        </w:rPr>
      </w:pPr>
    </w:p>
    <w:p w14:paraId="7C4E6C8D" w14:textId="77777777" w:rsidR="00492151" w:rsidRPr="00EC1E86" w:rsidRDefault="00492151" w:rsidP="00492151">
      <w:pPr>
        <w:spacing w:after="0" w:line="240" w:lineRule="auto"/>
        <w:ind w:left="720"/>
        <w:jc w:val="both"/>
        <w:rPr>
          <w:rFonts w:ascii="Arial" w:eastAsia="SimSun" w:hAnsi="Arial" w:cs="Arial"/>
          <w:sz w:val="20"/>
          <w:szCs w:val="20"/>
          <w:lang w:val="en-US"/>
        </w:rPr>
      </w:pPr>
      <w:r w:rsidRPr="00EC1E86">
        <w:rPr>
          <w:rFonts w:ascii="Arial" w:eastAsia="SimSun" w:hAnsi="Arial" w:cs="Arial"/>
          <w:sz w:val="20"/>
          <w:szCs w:val="20"/>
          <w:lang w:val="en-US"/>
        </w:rPr>
        <w:t>For example, the predefined order rule can be as “</w:t>
      </w:r>
      <w:r w:rsidRPr="00EC1E86">
        <w:rPr>
          <w:rFonts w:ascii="Arial" w:eastAsia="SimSun" w:hAnsi="Arial" w:cs="Arial"/>
          <w:i/>
          <w:sz w:val="20"/>
          <w:szCs w:val="20"/>
          <w:lang w:val="en-US"/>
        </w:rPr>
        <w:t>Increasing DRB ID followed by increasing PDCP SN</w:t>
      </w:r>
      <w:r w:rsidRPr="00EC1E86">
        <w:rPr>
          <w:rFonts w:ascii="Arial" w:eastAsia="SimSun" w:hAnsi="Arial" w:cs="Arial"/>
          <w:sz w:val="20"/>
          <w:szCs w:val="20"/>
          <w:lang w:val="en-US"/>
        </w:rPr>
        <w:t xml:space="preserve">”. This could be done on just the transmitted LSBs of PDCP SN or the complete PDCP SN </w:t>
      </w:r>
      <w:proofErr w:type="gramStart"/>
      <w:r w:rsidRPr="00EC1E86">
        <w:rPr>
          <w:rFonts w:ascii="Arial" w:eastAsia="SimSun" w:hAnsi="Arial" w:cs="Arial"/>
          <w:sz w:val="20"/>
          <w:szCs w:val="20"/>
          <w:lang w:val="en-US"/>
        </w:rPr>
        <w:t>as long as</w:t>
      </w:r>
      <w:proofErr w:type="gramEnd"/>
      <w:r w:rsidRPr="00EC1E86">
        <w:rPr>
          <w:rFonts w:ascii="Arial" w:eastAsia="SimSun" w:hAnsi="Arial" w:cs="Arial"/>
          <w:sz w:val="20"/>
          <w:szCs w:val="20"/>
          <w:lang w:val="en-US"/>
        </w:rPr>
        <w:t xml:space="preserve"> it is clearly specified which one. As an example; in case we have DRB1-ID=10 and DRB2-ID=13, then the order of </w:t>
      </w:r>
      <w:proofErr w:type="spellStart"/>
      <w:r w:rsidRPr="00EC1E86">
        <w:rPr>
          <w:rFonts w:ascii="Arial" w:eastAsia="SimSun" w:hAnsi="Arial" w:cs="Arial"/>
          <w:sz w:val="20"/>
          <w:szCs w:val="20"/>
          <w:lang w:val="en-US"/>
        </w:rPr>
        <w:t>HASHes</w:t>
      </w:r>
      <w:proofErr w:type="spellEnd"/>
      <w:r w:rsidRPr="00EC1E86">
        <w:rPr>
          <w:rFonts w:ascii="Arial" w:eastAsia="SimSun" w:hAnsi="Arial" w:cs="Arial"/>
          <w:sz w:val="20"/>
          <w:szCs w:val="20"/>
          <w:lang w:val="en-US"/>
        </w:rPr>
        <w:t xml:space="preserve"> should be as follows for 3 PDCP PDUs. PDCP PDU1 (DRB-ID=10, PDCP SN=0), PDCP PDU2 (DRB-ID=10, PDCP SN=1), PDCP PDU3 (DRB-ID=13, PDCP SN=0). </w:t>
      </w:r>
    </w:p>
    <w:p w14:paraId="67A74F56" w14:textId="77777777" w:rsidR="00492151" w:rsidRPr="00EC1E86" w:rsidRDefault="00492151" w:rsidP="00492151">
      <w:pPr>
        <w:spacing w:after="0" w:line="240" w:lineRule="auto"/>
        <w:ind w:left="720"/>
        <w:jc w:val="both"/>
        <w:rPr>
          <w:rFonts w:ascii="Arial" w:eastAsia="SimSun" w:hAnsi="Arial" w:cs="Arial"/>
          <w:sz w:val="20"/>
          <w:szCs w:val="20"/>
          <w:lang w:val="en-US"/>
        </w:rPr>
      </w:pPr>
    </w:p>
    <w:p w14:paraId="189B88A9" w14:textId="77777777" w:rsidR="00492151" w:rsidRPr="00EC1E86" w:rsidRDefault="00492151" w:rsidP="00492151">
      <w:pPr>
        <w:spacing w:after="0" w:line="240" w:lineRule="auto"/>
        <w:ind w:left="720"/>
        <w:jc w:val="both"/>
        <w:rPr>
          <w:rFonts w:ascii="Arial" w:eastAsia="SimSun" w:hAnsi="Arial" w:cs="Arial"/>
          <w:sz w:val="20"/>
          <w:szCs w:val="20"/>
          <w:lang w:val="en-US"/>
        </w:rPr>
      </w:pPr>
      <w:r w:rsidRPr="00EC1E86">
        <w:rPr>
          <w:rFonts w:ascii="Arial" w:eastAsia="SimSun" w:hAnsi="Arial" w:cs="Arial"/>
          <w:sz w:val="20"/>
          <w:szCs w:val="20"/>
          <w:lang w:val="en-US"/>
        </w:rPr>
        <w:t xml:space="preserve">Therefore, the order of </w:t>
      </w:r>
      <w:proofErr w:type="spellStart"/>
      <w:r w:rsidRPr="00EC1E86">
        <w:rPr>
          <w:rFonts w:ascii="Arial" w:eastAsia="SimSun" w:hAnsi="Arial" w:cs="Arial"/>
          <w:sz w:val="20"/>
          <w:szCs w:val="20"/>
          <w:lang w:val="en-US"/>
        </w:rPr>
        <w:t>VarShortResumeMAC</w:t>
      </w:r>
      <w:proofErr w:type="spellEnd"/>
      <w:r w:rsidRPr="00EC1E86">
        <w:rPr>
          <w:rFonts w:ascii="Arial" w:eastAsia="SimSun" w:hAnsi="Arial" w:cs="Arial"/>
          <w:sz w:val="20"/>
          <w:szCs w:val="20"/>
          <w:lang w:val="en-US"/>
        </w:rPr>
        <w:t>-Input parameters can be defined as follows:</w:t>
      </w:r>
    </w:p>
    <w:p w14:paraId="21D67CE2" w14:textId="77777777" w:rsidR="00492151" w:rsidRPr="00EC1E86" w:rsidRDefault="00492151" w:rsidP="00492151">
      <w:pPr>
        <w:spacing w:after="0" w:line="240" w:lineRule="auto"/>
        <w:ind w:left="720"/>
        <w:jc w:val="both"/>
        <w:rPr>
          <w:rFonts w:ascii="Arial" w:eastAsia="SimSun" w:hAnsi="Arial" w:cs="Arial"/>
          <w:sz w:val="20"/>
          <w:szCs w:val="20"/>
          <w:lang w:val="en-US"/>
        </w:rPr>
      </w:pPr>
      <w:r w:rsidRPr="00EC1E86">
        <w:rPr>
          <w:rFonts w:ascii="Arial" w:eastAsia="SimSun" w:hAnsi="Arial" w:cs="Arial"/>
          <w:sz w:val="20"/>
          <w:szCs w:val="20"/>
          <w:lang w:val="en-US"/>
        </w:rPr>
        <w:t>C-RNTI, source PCI, resume constant, target Cell-ID, HASH</w:t>
      </w:r>
      <w:r w:rsidRPr="00EC1E86">
        <w:rPr>
          <w:rFonts w:ascii="Arial" w:eastAsia="SimSun" w:hAnsi="Arial" w:cs="Arial"/>
          <w:sz w:val="20"/>
          <w:szCs w:val="20"/>
          <w:vertAlign w:val="subscript"/>
          <w:lang w:val="en-US"/>
        </w:rPr>
        <w:t>PDU1</w:t>
      </w:r>
      <w:r w:rsidRPr="00EC1E86">
        <w:rPr>
          <w:rFonts w:ascii="Arial" w:eastAsia="SimSun" w:hAnsi="Arial" w:cs="Arial"/>
          <w:sz w:val="20"/>
          <w:szCs w:val="20"/>
          <w:lang w:val="en-US"/>
        </w:rPr>
        <w:t>, HASH</w:t>
      </w:r>
      <w:r w:rsidRPr="00EC1E86">
        <w:rPr>
          <w:rFonts w:ascii="Arial" w:eastAsia="SimSun" w:hAnsi="Arial" w:cs="Arial"/>
          <w:sz w:val="20"/>
          <w:szCs w:val="20"/>
          <w:vertAlign w:val="subscript"/>
          <w:lang w:val="en-US"/>
        </w:rPr>
        <w:t>PDU2</w:t>
      </w:r>
      <w:r w:rsidRPr="00EC1E86">
        <w:rPr>
          <w:rFonts w:ascii="Arial" w:eastAsia="SimSun" w:hAnsi="Arial" w:cs="Arial"/>
          <w:sz w:val="20"/>
          <w:szCs w:val="20"/>
          <w:lang w:val="en-US"/>
        </w:rPr>
        <w:t>, and HASH</w:t>
      </w:r>
      <w:r w:rsidRPr="00EC1E86">
        <w:rPr>
          <w:rFonts w:ascii="Arial" w:eastAsia="SimSun" w:hAnsi="Arial" w:cs="Arial"/>
          <w:sz w:val="20"/>
          <w:szCs w:val="20"/>
          <w:vertAlign w:val="subscript"/>
          <w:lang w:val="en-US"/>
        </w:rPr>
        <w:t>PDU3</w:t>
      </w:r>
      <w:r w:rsidRPr="00EC1E86">
        <w:rPr>
          <w:rFonts w:ascii="Arial" w:eastAsia="SimSun" w:hAnsi="Arial" w:cs="Arial"/>
          <w:sz w:val="20"/>
          <w:szCs w:val="20"/>
          <w:lang w:val="en-US"/>
        </w:rPr>
        <w:t>.</w:t>
      </w:r>
    </w:p>
    <w:p w14:paraId="3C81BA80" w14:textId="77777777" w:rsidR="00492151" w:rsidRPr="00EC1E86" w:rsidRDefault="00492151" w:rsidP="00492151">
      <w:pPr>
        <w:spacing w:after="0" w:line="240" w:lineRule="auto"/>
        <w:jc w:val="both"/>
        <w:rPr>
          <w:rFonts w:ascii="Arial" w:eastAsia="SimSun" w:hAnsi="Arial" w:cs="Arial"/>
          <w:sz w:val="20"/>
          <w:szCs w:val="20"/>
          <w:lang w:val="en-US"/>
        </w:rPr>
      </w:pPr>
    </w:p>
    <w:p w14:paraId="57DC9684" w14:textId="77777777" w:rsidR="00492151" w:rsidRPr="00EC1E86" w:rsidRDefault="00492151" w:rsidP="00492151">
      <w:pPr>
        <w:spacing w:after="0" w:line="240" w:lineRule="auto"/>
        <w:jc w:val="both"/>
        <w:rPr>
          <w:rFonts w:ascii="Arial" w:eastAsia="SimSun" w:hAnsi="Arial" w:cs="Arial"/>
          <w:sz w:val="20"/>
          <w:szCs w:val="20"/>
          <w:lang w:val="en-US"/>
        </w:rPr>
      </w:pPr>
      <w:r w:rsidRPr="00EC1E86">
        <w:rPr>
          <w:rFonts w:ascii="Arial" w:eastAsia="SimSun" w:hAnsi="Arial" w:cs="Arial"/>
          <w:b/>
          <w:sz w:val="20"/>
          <w:szCs w:val="20"/>
          <w:lang w:val="en-US"/>
        </w:rPr>
        <w:t>Option 2</w:t>
      </w:r>
      <w:r w:rsidRPr="00EC1E86">
        <w:rPr>
          <w:rFonts w:ascii="Arial" w:eastAsia="SimSun" w:hAnsi="Arial" w:cs="Arial"/>
          <w:sz w:val="20"/>
          <w:szCs w:val="20"/>
          <w:lang w:val="en-US"/>
        </w:rPr>
        <w:t xml:space="preserve">: Order of PDCP PDUs </w:t>
      </w:r>
      <w:proofErr w:type="spellStart"/>
      <w:r w:rsidRPr="00EC1E86">
        <w:rPr>
          <w:rFonts w:ascii="Arial" w:eastAsia="SimSun" w:hAnsi="Arial" w:cs="Arial"/>
          <w:sz w:val="20"/>
          <w:szCs w:val="20"/>
          <w:lang w:val="en-US"/>
        </w:rPr>
        <w:t>HASHes</w:t>
      </w:r>
      <w:proofErr w:type="spellEnd"/>
      <w:r w:rsidRPr="00EC1E86">
        <w:rPr>
          <w:rFonts w:ascii="Arial" w:eastAsia="SimSun" w:hAnsi="Arial" w:cs="Arial"/>
          <w:sz w:val="20"/>
          <w:szCs w:val="20"/>
          <w:lang w:val="en-US"/>
        </w:rPr>
        <w:t xml:space="preserve"> communicated to eNB</w:t>
      </w:r>
    </w:p>
    <w:p w14:paraId="448733DF" w14:textId="77777777" w:rsidR="00492151" w:rsidRPr="00EC1E86" w:rsidRDefault="00492151" w:rsidP="00492151">
      <w:pPr>
        <w:spacing w:after="0" w:line="240" w:lineRule="auto"/>
        <w:jc w:val="both"/>
        <w:rPr>
          <w:rFonts w:ascii="Arial" w:eastAsia="SimSun" w:hAnsi="Arial" w:cs="Arial"/>
          <w:sz w:val="20"/>
          <w:szCs w:val="20"/>
          <w:lang w:val="en-US"/>
        </w:rPr>
      </w:pPr>
      <w:r w:rsidRPr="00EC1E86">
        <w:rPr>
          <w:rFonts w:ascii="Arial" w:eastAsia="SimSun" w:hAnsi="Arial" w:cs="Arial"/>
          <w:sz w:val="20"/>
          <w:szCs w:val="20"/>
          <w:lang w:val="en-US"/>
        </w:rPr>
        <w:t xml:space="preserve">This solution requires changes to ASN.1 where the UE informs the eNB with the order of the PDCP PDUs </w:t>
      </w:r>
      <w:proofErr w:type="spellStart"/>
      <w:r w:rsidRPr="00EC1E86">
        <w:rPr>
          <w:rFonts w:ascii="Arial" w:eastAsia="SimSun" w:hAnsi="Arial" w:cs="Arial"/>
          <w:sz w:val="20"/>
          <w:szCs w:val="20"/>
          <w:lang w:val="en-US"/>
        </w:rPr>
        <w:t>HASHes</w:t>
      </w:r>
      <w:proofErr w:type="spellEnd"/>
      <w:r w:rsidRPr="00EC1E86">
        <w:rPr>
          <w:rFonts w:ascii="Arial" w:eastAsia="SimSun" w:hAnsi="Arial" w:cs="Arial"/>
          <w:sz w:val="20"/>
          <w:szCs w:val="20"/>
          <w:lang w:val="en-US"/>
        </w:rPr>
        <w:t>.</w:t>
      </w:r>
    </w:p>
    <w:p w14:paraId="11DDDDC3" w14:textId="77777777" w:rsidR="00492151" w:rsidRPr="00EC1E86" w:rsidRDefault="00492151" w:rsidP="00492151">
      <w:pPr>
        <w:spacing w:after="0" w:line="240" w:lineRule="auto"/>
        <w:jc w:val="both"/>
        <w:rPr>
          <w:rFonts w:ascii="Arial" w:eastAsia="SimSun" w:hAnsi="Arial" w:cs="Arial"/>
          <w:sz w:val="20"/>
          <w:szCs w:val="20"/>
          <w:lang w:val="en-US"/>
        </w:rPr>
      </w:pPr>
    </w:p>
    <w:p w14:paraId="07913CF6" w14:textId="77777777" w:rsidR="00492151" w:rsidRPr="00EC1E86" w:rsidRDefault="00492151" w:rsidP="00492151">
      <w:pPr>
        <w:spacing w:after="0" w:line="240" w:lineRule="auto"/>
        <w:jc w:val="both"/>
        <w:rPr>
          <w:rFonts w:ascii="Arial" w:eastAsia="SimSun" w:hAnsi="Arial" w:cs="Arial"/>
          <w:sz w:val="20"/>
          <w:szCs w:val="20"/>
          <w:lang w:val="en-US"/>
        </w:rPr>
      </w:pPr>
      <w:r w:rsidRPr="00EC1E86">
        <w:rPr>
          <w:rFonts w:ascii="Arial" w:eastAsia="SimSun" w:hAnsi="Arial" w:cs="Arial"/>
          <w:b/>
          <w:sz w:val="20"/>
          <w:szCs w:val="20"/>
          <w:lang w:val="en-US"/>
        </w:rPr>
        <w:t>Option 3</w:t>
      </w:r>
      <w:r w:rsidRPr="00EC1E86">
        <w:rPr>
          <w:rFonts w:ascii="Arial" w:eastAsia="SimSun" w:hAnsi="Arial" w:cs="Arial"/>
          <w:sz w:val="20"/>
          <w:szCs w:val="20"/>
          <w:lang w:val="en-US"/>
        </w:rPr>
        <w:t>: Calculate a single HASH over all the UE UL data, e.g., after all PDCP PDUs have been assembled in the MAC layer.</w:t>
      </w:r>
    </w:p>
    <w:p w14:paraId="4F6EF3D9" w14:textId="77777777" w:rsidR="006D04EB" w:rsidRPr="00EC1E86" w:rsidRDefault="006D04EB" w:rsidP="00EE7823">
      <w:pPr>
        <w:pStyle w:val="BodyText"/>
        <w:rPr>
          <w:sz w:val="20"/>
          <w:szCs w:val="20"/>
          <w:lang w:val="en-US"/>
        </w:rPr>
      </w:pPr>
    </w:p>
    <w:p w14:paraId="6D2832C0" w14:textId="3289F503" w:rsidR="00A60961" w:rsidRPr="00EC1E86" w:rsidRDefault="007A4168">
      <w:pPr>
        <w:pStyle w:val="BodyText"/>
        <w:rPr>
          <w:sz w:val="20"/>
          <w:szCs w:val="20"/>
          <w:lang w:val="en-US"/>
        </w:rPr>
      </w:pPr>
      <w:r w:rsidRPr="00EC1E86">
        <w:rPr>
          <w:sz w:val="20"/>
          <w:szCs w:val="20"/>
          <w:lang w:val="en-US"/>
        </w:rPr>
        <w:t>In t</w:t>
      </w:r>
      <w:r w:rsidR="00A60961" w:rsidRPr="00EC1E86">
        <w:rPr>
          <w:sz w:val="20"/>
          <w:szCs w:val="20"/>
          <w:lang w:val="en-US"/>
        </w:rPr>
        <w:t>his contribution</w:t>
      </w:r>
      <w:r w:rsidRPr="00EC1E86">
        <w:rPr>
          <w:sz w:val="20"/>
          <w:szCs w:val="20"/>
          <w:lang w:val="en-US"/>
        </w:rPr>
        <w:t xml:space="preserve">, we </w:t>
      </w:r>
      <w:r w:rsidR="0024401E" w:rsidRPr="00EC1E86">
        <w:rPr>
          <w:sz w:val="20"/>
          <w:szCs w:val="20"/>
          <w:lang w:val="en-US"/>
        </w:rPr>
        <w:t xml:space="preserve">evaluate the three options and show that </w:t>
      </w:r>
      <w:r w:rsidR="00D83744" w:rsidRPr="00EC1E86">
        <w:rPr>
          <w:sz w:val="20"/>
          <w:szCs w:val="20"/>
          <w:lang w:val="en-US"/>
        </w:rPr>
        <w:t xml:space="preserve">having </w:t>
      </w:r>
      <w:r w:rsidR="00BC0EF2" w:rsidRPr="00EC1E86">
        <w:rPr>
          <w:sz w:val="20"/>
          <w:szCs w:val="20"/>
          <w:lang w:val="en-US"/>
        </w:rPr>
        <w:t xml:space="preserve">multiple </w:t>
      </w:r>
      <w:proofErr w:type="spellStart"/>
      <w:r w:rsidR="00BC0EF2" w:rsidRPr="00EC1E86">
        <w:rPr>
          <w:sz w:val="20"/>
          <w:szCs w:val="20"/>
          <w:lang w:val="en-US"/>
        </w:rPr>
        <w:t>HASHes</w:t>
      </w:r>
      <w:proofErr w:type="spellEnd"/>
      <w:r w:rsidR="00D83744" w:rsidRPr="00EC1E86">
        <w:rPr>
          <w:sz w:val="20"/>
          <w:szCs w:val="20"/>
          <w:lang w:val="en-US"/>
        </w:rPr>
        <w:t xml:space="preserve"> would result in unnecessary complexity</w:t>
      </w:r>
      <w:r w:rsidR="004A4DD2" w:rsidRPr="00EC1E86">
        <w:rPr>
          <w:sz w:val="20"/>
          <w:szCs w:val="20"/>
          <w:lang w:val="en-US"/>
        </w:rPr>
        <w:t>. We show our solution for capturing</w:t>
      </w:r>
      <w:r w:rsidR="004E0383" w:rsidRPr="00EC1E86">
        <w:rPr>
          <w:sz w:val="20"/>
          <w:szCs w:val="20"/>
          <w:lang w:val="en-US"/>
        </w:rPr>
        <w:t xml:space="preserve"> </w:t>
      </w:r>
      <w:r w:rsidR="003758CB" w:rsidRPr="00EC1E86">
        <w:rPr>
          <w:sz w:val="20"/>
          <w:szCs w:val="20"/>
          <w:lang w:val="en-US"/>
        </w:rPr>
        <w:t>changes needed for option 3</w:t>
      </w:r>
      <w:r w:rsidRPr="00EC1E86">
        <w:rPr>
          <w:sz w:val="20"/>
          <w:szCs w:val="20"/>
          <w:lang w:val="en-US"/>
        </w:rPr>
        <w:t xml:space="preserve">. The </w:t>
      </w:r>
      <w:r w:rsidR="00AA07AE" w:rsidRPr="00EC1E86">
        <w:rPr>
          <w:sz w:val="20"/>
          <w:szCs w:val="20"/>
          <w:lang w:val="en-US"/>
        </w:rPr>
        <w:t xml:space="preserve">respective </w:t>
      </w:r>
      <w:r w:rsidRPr="00EC1E86">
        <w:rPr>
          <w:sz w:val="20"/>
          <w:szCs w:val="20"/>
          <w:lang w:val="en-US"/>
        </w:rPr>
        <w:t>CRs to implement corresponding changes at RRC</w:t>
      </w:r>
      <w:r w:rsidR="00100C78" w:rsidRPr="00EC1E86">
        <w:rPr>
          <w:sz w:val="20"/>
          <w:szCs w:val="20"/>
          <w:lang w:val="en-US"/>
        </w:rPr>
        <w:t xml:space="preserve"> and</w:t>
      </w:r>
      <w:r w:rsidRPr="00EC1E86">
        <w:rPr>
          <w:sz w:val="20"/>
          <w:szCs w:val="20"/>
          <w:lang w:val="en-US"/>
        </w:rPr>
        <w:t xml:space="preserve"> MAC</w:t>
      </w:r>
      <w:r w:rsidR="003606C3" w:rsidRPr="00EC1E86">
        <w:rPr>
          <w:sz w:val="20"/>
          <w:szCs w:val="20"/>
          <w:lang w:val="en-US"/>
        </w:rPr>
        <w:t xml:space="preserve"> </w:t>
      </w:r>
      <w:r w:rsidR="00B42565" w:rsidRPr="00EC1E86">
        <w:rPr>
          <w:sz w:val="20"/>
          <w:szCs w:val="20"/>
          <w:lang w:val="en-US"/>
        </w:rPr>
        <w:t>spec</w:t>
      </w:r>
      <w:r w:rsidR="00F02694" w:rsidRPr="00EC1E86">
        <w:rPr>
          <w:sz w:val="20"/>
          <w:szCs w:val="20"/>
          <w:lang w:val="en-US"/>
        </w:rPr>
        <w:t>ification</w:t>
      </w:r>
      <w:r w:rsidR="00B42565" w:rsidRPr="00EC1E86">
        <w:rPr>
          <w:sz w:val="20"/>
          <w:szCs w:val="20"/>
          <w:lang w:val="en-US"/>
        </w:rPr>
        <w:t>s</w:t>
      </w:r>
      <w:r w:rsidRPr="00EC1E86">
        <w:rPr>
          <w:sz w:val="20"/>
          <w:szCs w:val="20"/>
          <w:lang w:val="en-US"/>
        </w:rPr>
        <w:t xml:space="preserve"> are </w:t>
      </w:r>
      <w:r w:rsidR="00100C78" w:rsidRPr="00EC1E86">
        <w:rPr>
          <w:sz w:val="20"/>
          <w:szCs w:val="20"/>
          <w:lang w:val="en-US"/>
        </w:rPr>
        <w:t xml:space="preserve">also </w:t>
      </w:r>
      <w:r w:rsidRPr="00EC1E86">
        <w:rPr>
          <w:sz w:val="20"/>
          <w:szCs w:val="20"/>
          <w:lang w:val="en-US"/>
        </w:rPr>
        <w:t xml:space="preserve">provided in </w:t>
      </w:r>
      <w:r w:rsidR="00621835">
        <w:rPr>
          <w:sz w:val="20"/>
          <w:szCs w:val="20"/>
        </w:rPr>
        <w:fldChar w:fldCharType="begin"/>
      </w:r>
      <w:r w:rsidR="00621835" w:rsidRPr="00EC1E86">
        <w:rPr>
          <w:sz w:val="20"/>
          <w:szCs w:val="20"/>
          <w:lang w:val="en-US"/>
        </w:rPr>
        <w:instrText xml:space="preserve"> REF _Ref1062786 \r \h </w:instrText>
      </w:r>
      <w:r w:rsidR="00621835">
        <w:rPr>
          <w:sz w:val="20"/>
          <w:szCs w:val="20"/>
        </w:rPr>
      </w:r>
      <w:r w:rsidR="00621835">
        <w:rPr>
          <w:sz w:val="20"/>
          <w:szCs w:val="20"/>
        </w:rPr>
        <w:fldChar w:fldCharType="separate"/>
      </w:r>
      <w:r w:rsidR="00600EAD" w:rsidRPr="00EC1E86">
        <w:rPr>
          <w:sz w:val="20"/>
          <w:szCs w:val="20"/>
          <w:lang w:val="en-US"/>
        </w:rPr>
        <w:t>[3]</w:t>
      </w:r>
      <w:r w:rsidR="00621835">
        <w:rPr>
          <w:sz w:val="20"/>
          <w:szCs w:val="20"/>
        </w:rPr>
        <w:fldChar w:fldCharType="end"/>
      </w:r>
      <w:r w:rsidR="00F36F07" w:rsidRPr="00EC1E86">
        <w:rPr>
          <w:sz w:val="20"/>
          <w:szCs w:val="20"/>
          <w:lang w:val="en-US"/>
        </w:rPr>
        <w:t xml:space="preserve">, </w:t>
      </w:r>
      <w:r w:rsidR="00F36F07">
        <w:rPr>
          <w:sz w:val="20"/>
          <w:szCs w:val="20"/>
        </w:rPr>
        <w:fldChar w:fldCharType="begin"/>
      </w:r>
      <w:r w:rsidR="00F36F07" w:rsidRPr="00EC1E86">
        <w:rPr>
          <w:sz w:val="20"/>
          <w:szCs w:val="20"/>
          <w:lang w:val="en-US"/>
        </w:rPr>
        <w:instrText xml:space="preserve"> REF _Ref1062717 \r \h </w:instrText>
      </w:r>
      <w:r w:rsidR="00F36F07">
        <w:rPr>
          <w:sz w:val="20"/>
          <w:szCs w:val="20"/>
        </w:rPr>
      </w:r>
      <w:r w:rsidR="00F36F07">
        <w:rPr>
          <w:sz w:val="20"/>
          <w:szCs w:val="20"/>
        </w:rPr>
        <w:fldChar w:fldCharType="separate"/>
      </w:r>
      <w:r w:rsidR="00600EAD" w:rsidRPr="00EC1E86">
        <w:rPr>
          <w:sz w:val="20"/>
          <w:szCs w:val="20"/>
          <w:lang w:val="en-US"/>
        </w:rPr>
        <w:t>[4]</w:t>
      </w:r>
      <w:r w:rsidR="00F36F07">
        <w:rPr>
          <w:sz w:val="20"/>
          <w:szCs w:val="20"/>
        </w:rPr>
        <w:fldChar w:fldCharType="end"/>
      </w:r>
      <w:r w:rsidR="003606C3" w:rsidRPr="00EC1E86">
        <w:rPr>
          <w:sz w:val="20"/>
          <w:szCs w:val="20"/>
          <w:lang w:val="en-US"/>
        </w:rPr>
        <w:t xml:space="preserve"> </w:t>
      </w:r>
      <w:r w:rsidRPr="00EC1E86">
        <w:rPr>
          <w:sz w:val="20"/>
          <w:szCs w:val="20"/>
          <w:lang w:val="en-US"/>
        </w:rPr>
        <w:t>respectively</w:t>
      </w:r>
      <w:r w:rsidR="00A60961" w:rsidRPr="00EC1E86">
        <w:rPr>
          <w:sz w:val="20"/>
          <w:szCs w:val="20"/>
          <w:lang w:val="en-US"/>
        </w:rPr>
        <w:t>.</w:t>
      </w:r>
      <w:r w:rsidR="003606C3" w:rsidRPr="00EC1E86">
        <w:rPr>
          <w:sz w:val="20"/>
          <w:szCs w:val="20"/>
          <w:lang w:val="en-US"/>
        </w:rPr>
        <w:t xml:space="preserve"> A</w:t>
      </w:r>
      <w:r w:rsidR="00AA07AE" w:rsidRPr="00EC1E86">
        <w:rPr>
          <w:sz w:val="20"/>
          <w:szCs w:val="20"/>
          <w:lang w:val="en-US"/>
        </w:rPr>
        <w:t>n</w:t>
      </w:r>
      <w:r w:rsidR="00A32BC2" w:rsidRPr="00EC1E86">
        <w:rPr>
          <w:sz w:val="20"/>
          <w:szCs w:val="20"/>
          <w:lang w:val="en-US"/>
        </w:rPr>
        <w:t xml:space="preserve"> </w:t>
      </w:r>
      <w:r w:rsidR="00AA07AE" w:rsidRPr="00EC1E86">
        <w:rPr>
          <w:sz w:val="20"/>
          <w:szCs w:val="20"/>
          <w:lang w:val="en-US"/>
        </w:rPr>
        <w:t xml:space="preserve">accompanying </w:t>
      </w:r>
      <w:r w:rsidR="00A32BC2" w:rsidRPr="00EC1E86">
        <w:rPr>
          <w:sz w:val="20"/>
          <w:szCs w:val="20"/>
          <w:lang w:val="en-US"/>
        </w:rPr>
        <w:t xml:space="preserve">draft </w:t>
      </w:r>
      <w:r w:rsidR="0053113A" w:rsidRPr="00EC1E86">
        <w:rPr>
          <w:sz w:val="20"/>
          <w:szCs w:val="20"/>
          <w:lang w:val="en-US"/>
        </w:rPr>
        <w:t xml:space="preserve">reply </w:t>
      </w:r>
      <w:r w:rsidR="00A32BC2" w:rsidRPr="00EC1E86">
        <w:rPr>
          <w:sz w:val="20"/>
          <w:szCs w:val="20"/>
          <w:lang w:val="en-US"/>
        </w:rPr>
        <w:t xml:space="preserve">LS to </w:t>
      </w:r>
      <w:r w:rsidR="0053113A" w:rsidRPr="00EC1E86">
        <w:rPr>
          <w:sz w:val="20"/>
          <w:szCs w:val="20"/>
          <w:lang w:val="en-US"/>
        </w:rPr>
        <w:t xml:space="preserve">SA3 is </w:t>
      </w:r>
      <w:r w:rsidR="00B01A30" w:rsidRPr="00EC1E86">
        <w:rPr>
          <w:sz w:val="20"/>
          <w:szCs w:val="20"/>
          <w:lang w:val="en-US"/>
        </w:rPr>
        <w:t>prepared in</w:t>
      </w:r>
      <w:r w:rsidR="00013B5C" w:rsidRPr="00EC1E86">
        <w:rPr>
          <w:sz w:val="20"/>
          <w:szCs w:val="20"/>
          <w:lang w:val="en-US"/>
        </w:rPr>
        <w:t xml:space="preserve"> </w:t>
      </w:r>
      <w:r w:rsidR="00013B5C">
        <w:rPr>
          <w:sz w:val="20"/>
          <w:szCs w:val="20"/>
        </w:rPr>
        <w:fldChar w:fldCharType="begin"/>
      </w:r>
      <w:r w:rsidR="00013B5C" w:rsidRPr="00EC1E86">
        <w:rPr>
          <w:sz w:val="20"/>
          <w:szCs w:val="20"/>
          <w:lang w:val="en-US"/>
        </w:rPr>
        <w:instrText xml:space="preserve"> REF _Ref1062810 \r \h </w:instrText>
      </w:r>
      <w:r w:rsidR="00013B5C">
        <w:rPr>
          <w:sz w:val="20"/>
          <w:szCs w:val="20"/>
        </w:rPr>
      </w:r>
      <w:r w:rsidR="00013B5C">
        <w:rPr>
          <w:sz w:val="20"/>
          <w:szCs w:val="20"/>
        </w:rPr>
        <w:fldChar w:fldCharType="separate"/>
      </w:r>
      <w:r w:rsidR="00600EAD" w:rsidRPr="00EC1E86">
        <w:rPr>
          <w:sz w:val="20"/>
          <w:szCs w:val="20"/>
          <w:lang w:val="en-US"/>
        </w:rPr>
        <w:t>[5]</w:t>
      </w:r>
      <w:r w:rsidR="00013B5C">
        <w:rPr>
          <w:sz w:val="20"/>
          <w:szCs w:val="20"/>
        </w:rPr>
        <w:fldChar w:fldCharType="end"/>
      </w:r>
      <w:r w:rsidR="00B01A30" w:rsidRPr="00EC1E86">
        <w:rPr>
          <w:sz w:val="20"/>
          <w:szCs w:val="20"/>
          <w:lang w:val="en-US"/>
        </w:rPr>
        <w:t>.</w:t>
      </w:r>
    </w:p>
    <w:p w14:paraId="3D097342" w14:textId="15D5D79B" w:rsidR="004000E8" w:rsidRPr="00CE0424" w:rsidRDefault="00230D18" w:rsidP="00CE0424">
      <w:pPr>
        <w:pStyle w:val="Heading1"/>
      </w:pPr>
      <w:bookmarkStart w:id="1" w:name="_Ref178064866"/>
      <w:r>
        <w:t>2</w:t>
      </w:r>
      <w:r>
        <w:tab/>
      </w:r>
      <w:r w:rsidR="004000E8" w:rsidRPr="00CE0424">
        <w:t>Discussion</w:t>
      </w:r>
      <w:bookmarkEnd w:id="1"/>
      <w:r w:rsidR="004D59DC">
        <w:t xml:space="preserve"> </w:t>
      </w:r>
    </w:p>
    <w:p w14:paraId="4E1F0D8A" w14:textId="7CB144B4" w:rsidR="001B0B57" w:rsidRDefault="001B0B57" w:rsidP="001B0B57">
      <w:pPr>
        <w:pStyle w:val="Heading2"/>
      </w:pPr>
      <w:r>
        <w:t>2.1</w:t>
      </w:r>
      <w:r>
        <w:tab/>
      </w:r>
      <w:r w:rsidR="009E49BE">
        <w:t>Multiple vs. Single HASH</w:t>
      </w:r>
    </w:p>
    <w:p w14:paraId="33B6A8C0" w14:textId="7A862074" w:rsidR="009E49BE" w:rsidRPr="00EC1E86" w:rsidRDefault="00FA79E1" w:rsidP="009E49BE">
      <w:pPr>
        <w:pStyle w:val="BodyText"/>
        <w:rPr>
          <w:sz w:val="20"/>
          <w:szCs w:val="20"/>
          <w:lang w:val="en-US"/>
        </w:rPr>
      </w:pPr>
      <w:r w:rsidRPr="00EC1E86">
        <w:rPr>
          <w:sz w:val="20"/>
          <w:szCs w:val="20"/>
          <w:lang w:val="en-US"/>
        </w:rPr>
        <w:t>Figure 1</w:t>
      </w:r>
      <w:r w:rsidR="009E49BE" w:rsidRPr="00EC1E86">
        <w:rPr>
          <w:sz w:val="20"/>
          <w:szCs w:val="20"/>
          <w:lang w:val="en-US"/>
        </w:rPr>
        <w:t xml:space="preserve"> shows the high-level description of the Layer 2 in UP-EDT. We note that even though EDT is intended for small data transmission, </w:t>
      </w:r>
      <w:r w:rsidR="00176581" w:rsidRPr="00EC1E86">
        <w:rPr>
          <w:sz w:val="20"/>
          <w:szCs w:val="20"/>
          <w:lang w:val="en-US"/>
        </w:rPr>
        <w:t>the number of</w:t>
      </w:r>
      <w:r w:rsidR="009E49BE" w:rsidRPr="00EC1E86">
        <w:rPr>
          <w:sz w:val="20"/>
          <w:szCs w:val="20"/>
          <w:lang w:val="en-US"/>
        </w:rPr>
        <w:t xml:space="preserve"> PDCP PDU</w:t>
      </w:r>
      <w:r w:rsidR="00176581" w:rsidRPr="00EC1E86">
        <w:rPr>
          <w:sz w:val="20"/>
          <w:szCs w:val="20"/>
          <w:lang w:val="en-US"/>
        </w:rPr>
        <w:t>s is not restricted</w:t>
      </w:r>
      <w:r w:rsidR="009E49BE" w:rsidRPr="00EC1E86">
        <w:rPr>
          <w:sz w:val="20"/>
          <w:szCs w:val="20"/>
          <w:lang w:val="en-US"/>
        </w:rPr>
        <w:t>.</w:t>
      </w:r>
    </w:p>
    <w:p w14:paraId="30B3806B" w14:textId="2F93A463" w:rsidR="00DB0B9F" w:rsidRDefault="00DB0B9F" w:rsidP="00DB0B9F">
      <w:pPr>
        <w:pStyle w:val="BodyText"/>
        <w:jc w:val="center"/>
        <w:rPr>
          <w:sz w:val="20"/>
          <w:szCs w:val="20"/>
        </w:rPr>
      </w:pPr>
      <w:r>
        <w:rPr>
          <w:noProof/>
          <w:sz w:val="20"/>
          <w:szCs w:val="20"/>
        </w:rPr>
        <w:lastRenderedPageBreak/>
        <w:drawing>
          <wp:inline distT="0" distB="0" distL="0" distR="0" wp14:anchorId="009ED1EC" wp14:editId="67E801F4">
            <wp:extent cx="6215877" cy="38752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66159" cy="3906581"/>
                    </a:xfrm>
                    <a:prstGeom prst="rect">
                      <a:avLst/>
                    </a:prstGeom>
                    <a:noFill/>
                  </pic:spPr>
                </pic:pic>
              </a:graphicData>
            </a:graphic>
          </wp:inline>
        </w:drawing>
      </w:r>
    </w:p>
    <w:p w14:paraId="715262A2" w14:textId="05B24DE6" w:rsidR="00DB0B9F" w:rsidRDefault="00DB0B9F" w:rsidP="00DB0B9F">
      <w:pPr>
        <w:pStyle w:val="TF"/>
        <w:rPr>
          <w:sz w:val="20"/>
          <w:szCs w:val="20"/>
          <w:lang w:val="en-US"/>
        </w:rPr>
      </w:pPr>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600EAD">
        <w:rPr>
          <w:noProof/>
          <w:sz w:val="20"/>
          <w:szCs w:val="20"/>
        </w:rPr>
        <w:t>1</w:t>
      </w:r>
      <w:r w:rsidRPr="005B639A">
        <w:rPr>
          <w:sz w:val="20"/>
          <w:szCs w:val="20"/>
        </w:rPr>
        <w:fldChar w:fldCharType="end"/>
      </w:r>
      <w:r w:rsidRPr="005B639A">
        <w:rPr>
          <w:sz w:val="20"/>
          <w:szCs w:val="20"/>
        </w:rPr>
        <w:t xml:space="preserve">: </w:t>
      </w:r>
      <w:r>
        <w:rPr>
          <w:sz w:val="20"/>
          <w:szCs w:val="20"/>
          <w:lang w:val="en-US"/>
        </w:rPr>
        <w:t>DTCH SDU(s) of Msg3 as</w:t>
      </w:r>
      <w:r w:rsidRPr="006B1EFC">
        <w:rPr>
          <w:sz w:val="20"/>
          <w:szCs w:val="20"/>
          <w:lang w:val="en-US"/>
        </w:rPr>
        <w:t xml:space="preserve"> i</w:t>
      </w:r>
      <w:r>
        <w:rPr>
          <w:sz w:val="20"/>
          <w:szCs w:val="20"/>
          <w:lang w:val="en-US"/>
        </w:rPr>
        <w:t>nput to HASH</w:t>
      </w:r>
    </w:p>
    <w:p w14:paraId="5A7BBD35" w14:textId="77777777" w:rsidR="004A06B0" w:rsidRPr="00EC1E86" w:rsidRDefault="004A06B0" w:rsidP="004A06B0">
      <w:pPr>
        <w:pStyle w:val="BodyText"/>
        <w:rPr>
          <w:sz w:val="20"/>
          <w:szCs w:val="20"/>
          <w:lang w:val="en-US"/>
        </w:rPr>
      </w:pPr>
      <w:r w:rsidRPr="00EC1E86">
        <w:rPr>
          <w:sz w:val="20"/>
          <w:szCs w:val="20"/>
          <w:lang w:val="en-US"/>
        </w:rPr>
        <w:t xml:space="preserve">As mentioned in SA3 LS, the three options all address the issue of possible multiple PDCP PDUs in Msg3. We see drawbacks with the approach of using multiple </w:t>
      </w:r>
      <w:proofErr w:type="spellStart"/>
      <w:r w:rsidRPr="00EC1E86">
        <w:rPr>
          <w:sz w:val="20"/>
          <w:szCs w:val="20"/>
          <w:lang w:val="en-US"/>
        </w:rPr>
        <w:t>HASHes</w:t>
      </w:r>
      <w:proofErr w:type="spellEnd"/>
      <w:r w:rsidRPr="00EC1E86">
        <w:rPr>
          <w:sz w:val="20"/>
          <w:szCs w:val="20"/>
          <w:lang w:val="en-US"/>
        </w:rPr>
        <w:t xml:space="preserve">, i.e., with the first two options. First, in case the UE resumes to a new cell, the verification of shortResumeMAC-I is performed at the source eNB, and the target eNB needs to transfer also multiple </w:t>
      </w:r>
      <w:proofErr w:type="spellStart"/>
      <w:r w:rsidRPr="00EC1E86">
        <w:rPr>
          <w:sz w:val="20"/>
          <w:szCs w:val="20"/>
          <w:lang w:val="en-US"/>
        </w:rPr>
        <w:t>HASHes</w:t>
      </w:r>
      <w:proofErr w:type="spellEnd"/>
      <w:r w:rsidRPr="00EC1E86">
        <w:rPr>
          <w:sz w:val="20"/>
          <w:szCs w:val="20"/>
          <w:lang w:val="en-US"/>
        </w:rPr>
        <w:t xml:space="preserve"> to the source eNB for the verification. This is because the </w:t>
      </w:r>
      <w:proofErr w:type="spellStart"/>
      <w:r w:rsidRPr="00EC1E86">
        <w:rPr>
          <w:sz w:val="20"/>
          <w:szCs w:val="20"/>
          <w:lang w:val="en-US"/>
        </w:rPr>
        <w:t>HASHes</w:t>
      </w:r>
      <w:proofErr w:type="spellEnd"/>
      <w:r w:rsidRPr="00EC1E86">
        <w:rPr>
          <w:sz w:val="20"/>
          <w:szCs w:val="20"/>
          <w:lang w:val="en-US"/>
        </w:rPr>
        <w:t xml:space="preserve"> are calculated over ciphered data at target eNB.</w:t>
      </w:r>
    </w:p>
    <w:p w14:paraId="067FB235" w14:textId="78487C40" w:rsidR="00F1377D" w:rsidRPr="00682923" w:rsidRDefault="00F1377D" w:rsidP="00F1377D">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2" w:name="_Toc1062151"/>
      <w:bookmarkStart w:id="3" w:name="_Toc1062164"/>
      <w:bookmarkStart w:id="4" w:name="_Toc1062604"/>
      <w:bookmarkStart w:id="5" w:name="_Toc1062765"/>
      <w:bookmarkStart w:id="6" w:name="_Toc1062814"/>
      <w:bookmarkStart w:id="7" w:name="_Toc1062864"/>
      <w:bookmarkStart w:id="8" w:name="_Toc1062916"/>
      <w:bookmarkStart w:id="9" w:name="_Toc1070673"/>
      <w:bookmarkEnd w:id="2"/>
      <w:bookmarkEnd w:id="3"/>
      <w:bookmarkEnd w:id="4"/>
      <w:bookmarkEnd w:id="5"/>
      <w:bookmarkEnd w:id="6"/>
      <w:bookmarkEnd w:id="7"/>
      <w:bookmarkEnd w:id="8"/>
      <w:r>
        <w:rPr>
          <w:rFonts w:eastAsia="Times New Roman" w:cs="Times New Roman"/>
          <w:sz w:val="20"/>
          <w:szCs w:val="20"/>
          <w:lang w:val="en-GB"/>
        </w:rPr>
        <w:t xml:space="preserve">Target eNB needs to provide source eNB with </w:t>
      </w:r>
      <w:proofErr w:type="gramStart"/>
      <w:r>
        <w:rPr>
          <w:rFonts w:eastAsia="Times New Roman" w:cs="Times New Roman"/>
          <w:sz w:val="20"/>
          <w:szCs w:val="20"/>
          <w:lang w:val="en-GB"/>
        </w:rPr>
        <w:t>HASH(</w:t>
      </w:r>
      <w:proofErr w:type="gramEnd"/>
      <w:r>
        <w:rPr>
          <w:rFonts w:eastAsia="Times New Roman" w:cs="Times New Roman"/>
          <w:sz w:val="20"/>
          <w:szCs w:val="20"/>
          <w:lang w:val="en-GB"/>
        </w:rPr>
        <w:t>es) of user data for verification of shortResumeMAC-I</w:t>
      </w:r>
      <w:r w:rsidRPr="00682923">
        <w:rPr>
          <w:rFonts w:eastAsia="Times New Roman" w:cs="Times New Roman"/>
          <w:sz w:val="20"/>
          <w:szCs w:val="20"/>
          <w:lang w:val="en-GB"/>
        </w:rPr>
        <w:t>.</w:t>
      </w:r>
      <w:bookmarkEnd w:id="9"/>
    </w:p>
    <w:p w14:paraId="3272CBAD" w14:textId="08EEA9A7" w:rsidR="00F1377D" w:rsidRDefault="005B3039" w:rsidP="009E49BE">
      <w:pPr>
        <w:pStyle w:val="BodyText"/>
        <w:rPr>
          <w:sz w:val="20"/>
          <w:szCs w:val="20"/>
          <w:lang w:val="en-GB"/>
        </w:rPr>
      </w:pPr>
      <w:r>
        <w:rPr>
          <w:sz w:val="20"/>
          <w:szCs w:val="20"/>
          <w:lang w:val="en-GB"/>
        </w:rPr>
        <w:t>SA3 agreed the length of each HASH code is 256 bits</w:t>
      </w:r>
      <w:r w:rsidR="009C332F">
        <w:rPr>
          <w:sz w:val="20"/>
          <w:szCs w:val="20"/>
          <w:lang w:val="en-GB"/>
        </w:rPr>
        <w:t xml:space="preserve"> </w:t>
      </w:r>
      <w:r w:rsidR="009C332F">
        <w:rPr>
          <w:sz w:val="20"/>
          <w:szCs w:val="20"/>
          <w:lang w:val="en-GB"/>
        </w:rPr>
        <w:fldChar w:fldCharType="begin"/>
      </w:r>
      <w:r w:rsidR="009C332F">
        <w:rPr>
          <w:sz w:val="20"/>
          <w:szCs w:val="20"/>
          <w:lang w:val="en-GB"/>
        </w:rPr>
        <w:instrText xml:space="preserve"> REF _Ref1062877 \r \h </w:instrText>
      </w:r>
      <w:r w:rsidR="009C332F">
        <w:rPr>
          <w:sz w:val="20"/>
          <w:szCs w:val="20"/>
          <w:lang w:val="en-GB"/>
        </w:rPr>
      </w:r>
      <w:r w:rsidR="009C332F">
        <w:rPr>
          <w:sz w:val="20"/>
          <w:szCs w:val="20"/>
          <w:lang w:val="en-GB"/>
        </w:rPr>
        <w:fldChar w:fldCharType="separate"/>
      </w:r>
      <w:r w:rsidR="00600EAD">
        <w:rPr>
          <w:sz w:val="20"/>
          <w:szCs w:val="20"/>
          <w:lang w:val="en-GB"/>
        </w:rPr>
        <w:t>[6]</w:t>
      </w:r>
      <w:r w:rsidR="009C332F">
        <w:rPr>
          <w:sz w:val="20"/>
          <w:szCs w:val="20"/>
          <w:lang w:val="en-GB"/>
        </w:rPr>
        <w:fldChar w:fldCharType="end"/>
      </w:r>
      <w:r>
        <w:rPr>
          <w:sz w:val="20"/>
          <w:szCs w:val="20"/>
          <w:lang w:val="en-GB"/>
        </w:rPr>
        <w:t xml:space="preserve">. </w:t>
      </w:r>
      <w:r w:rsidR="009B18A5">
        <w:rPr>
          <w:sz w:val="20"/>
          <w:szCs w:val="20"/>
          <w:lang w:val="en-GB"/>
        </w:rPr>
        <w:t xml:space="preserve">Multiple </w:t>
      </w:r>
      <w:proofErr w:type="spellStart"/>
      <w:r w:rsidR="009B18A5">
        <w:rPr>
          <w:sz w:val="20"/>
          <w:szCs w:val="20"/>
          <w:lang w:val="en-GB"/>
        </w:rPr>
        <w:t>HASHes</w:t>
      </w:r>
      <w:proofErr w:type="spellEnd"/>
      <w:r w:rsidR="009B18A5">
        <w:rPr>
          <w:sz w:val="20"/>
          <w:szCs w:val="20"/>
          <w:lang w:val="en-GB"/>
        </w:rPr>
        <w:t xml:space="preserve"> mean </w:t>
      </w:r>
      <w:r w:rsidR="0037100E">
        <w:rPr>
          <w:sz w:val="20"/>
          <w:szCs w:val="20"/>
          <w:lang w:val="en-GB"/>
        </w:rPr>
        <w:t xml:space="preserve">that </w:t>
      </w:r>
      <w:r w:rsidR="009B18A5">
        <w:rPr>
          <w:sz w:val="20"/>
          <w:szCs w:val="20"/>
          <w:lang w:val="en-GB"/>
        </w:rPr>
        <w:t>the X2</w:t>
      </w:r>
      <w:r w:rsidR="00192B99">
        <w:rPr>
          <w:sz w:val="20"/>
          <w:szCs w:val="20"/>
          <w:lang w:val="en-GB"/>
        </w:rPr>
        <w:t xml:space="preserve"> message containing the information for context retrieval, i.e., Retrieve UE context, </w:t>
      </w:r>
      <w:r w:rsidR="00255212">
        <w:rPr>
          <w:sz w:val="20"/>
          <w:szCs w:val="20"/>
          <w:lang w:val="en-GB"/>
        </w:rPr>
        <w:t>would have</w:t>
      </w:r>
      <w:r w:rsidR="00674CDA">
        <w:rPr>
          <w:sz w:val="20"/>
          <w:szCs w:val="20"/>
          <w:lang w:val="en-GB"/>
        </w:rPr>
        <w:t xml:space="preserve"> a variable size. In add</w:t>
      </w:r>
      <w:r w:rsidR="0037100E">
        <w:rPr>
          <w:sz w:val="20"/>
          <w:szCs w:val="20"/>
          <w:lang w:val="en-GB"/>
        </w:rPr>
        <w:t>i</w:t>
      </w:r>
      <w:r w:rsidR="00674CDA">
        <w:rPr>
          <w:sz w:val="20"/>
          <w:szCs w:val="20"/>
          <w:lang w:val="en-GB"/>
        </w:rPr>
        <w:t>tion</w:t>
      </w:r>
      <w:r w:rsidR="0037100E">
        <w:rPr>
          <w:sz w:val="20"/>
          <w:szCs w:val="20"/>
          <w:lang w:val="en-GB"/>
        </w:rPr>
        <w:t>, the target eNB</w:t>
      </w:r>
      <w:r w:rsidR="000470C0">
        <w:rPr>
          <w:sz w:val="20"/>
          <w:szCs w:val="20"/>
          <w:lang w:val="en-GB"/>
        </w:rPr>
        <w:t xml:space="preserve"> may need to indicate</w:t>
      </w:r>
      <w:r w:rsidR="008061DA">
        <w:rPr>
          <w:sz w:val="20"/>
          <w:szCs w:val="20"/>
          <w:lang w:val="en-GB"/>
        </w:rPr>
        <w:t xml:space="preserve"> to the source eNB</w:t>
      </w:r>
      <w:r w:rsidR="000470C0">
        <w:rPr>
          <w:sz w:val="20"/>
          <w:szCs w:val="20"/>
          <w:lang w:val="en-GB"/>
        </w:rPr>
        <w:t xml:space="preserve"> the exact number of </w:t>
      </w:r>
      <w:proofErr w:type="spellStart"/>
      <w:r w:rsidR="000470C0">
        <w:rPr>
          <w:sz w:val="20"/>
          <w:szCs w:val="20"/>
          <w:lang w:val="en-GB"/>
        </w:rPr>
        <w:t>HASHes</w:t>
      </w:r>
      <w:proofErr w:type="spellEnd"/>
      <w:r w:rsidR="000470C0">
        <w:rPr>
          <w:sz w:val="20"/>
          <w:szCs w:val="20"/>
          <w:lang w:val="en-GB"/>
        </w:rPr>
        <w:t xml:space="preserve"> in the X2 message.</w:t>
      </w:r>
    </w:p>
    <w:p w14:paraId="01BF74EC" w14:textId="756D92CE" w:rsidR="000470C0" w:rsidRPr="00682923" w:rsidRDefault="000470C0" w:rsidP="000470C0">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10" w:name="_Toc1070674"/>
      <w:r>
        <w:rPr>
          <w:rFonts w:eastAsia="Times New Roman" w:cs="Times New Roman"/>
          <w:sz w:val="20"/>
          <w:szCs w:val="20"/>
          <w:lang w:val="en-GB"/>
        </w:rPr>
        <w:t xml:space="preserve">Multiple </w:t>
      </w:r>
      <w:proofErr w:type="spellStart"/>
      <w:r>
        <w:rPr>
          <w:rFonts w:eastAsia="Times New Roman" w:cs="Times New Roman"/>
          <w:sz w:val="20"/>
          <w:szCs w:val="20"/>
          <w:lang w:val="en-GB"/>
        </w:rPr>
        <w:t>HASHes</w:t>
      </w:r>
      <w:proofErr w:type="spellEnd"/>
      <w:r w:rsidR="00AA5056">
        <w:rPr>
          <w:rFonts w:eastAsia="Times New Roman" w:cs="Times New Roman"/>
          <w:sz w:val="20"/>
          <w:szCs w:val="20"/>
          <w:lang w:val="en-GB"/>
        </w:rPr>
        <w:t xml:space="preserve"> </w:t>
      </w:r>
      <w:r w:rsidR="0027479C">
        <w:rPr>
          <w:rFonts w:eastAsia="Times New Roman" w:cs="Times New Roman"/>
          <w:sz w:val="20"/>
          <w:szCs w:val="20"/>
          <w:lang w:val="en-GB"/>
        </w:rPr>
        <w:t xml:space="preserve">lead to complexity </w:t>
      </w:r>
      <w:r w:rsidR="00450E91">
        <w:rPr>
          <w:rFonts w:eastAsia="Times New Roman" w:cs="Times New Roman"/>
          <w:sz w:val="20"/>
          <w:szCs w:val="20"/>
          <w:lang w:val="en-GB"/>
        </w:rPr>
        <w:t xml:space="preserve">over X2 </w:t>
      </w:r>
      <w:r w:rsidR="00F41699">
        <w:rPr>
          <w:rFonts w:eastAsia="Times New Roman" w:cs="Times New Roman"/>
          <w:sz w:val="20"/>
          <w:szCs w:val="20"/>
          <w:lang w:val="en-GB"/>
        </w:rPr>
        <w:t xml:space="preserve">interface </w:t>
      </w:r>
      <w:r w:rsidR="00450E91">
        <w:rPr>
          <w:rFonts w:eastAsia="Times New Roman" w:cs="Times New Roman"/>
          <w:sz w:val="20"/>
          <w:szCs w:val="20"/>
          <w:lang w:val="en-GB"/>
        </w:rPr>
        <w:t xml:space="preserve">with </w:t>
      </w:r>
      <w:r w:rsidR="00666E9B">
        <w:rPr>
          <w:rFonts w:eastAsia="Times New Roman" w:cs="Times New Roman"/>
          <w:sz w:val="20"/>
          <w:szCs w:val="20"/>
          <w:lang w:val="en-GB"/>
        </w:rPr>
        <w:t xml:space="preserve">possible variable </w:t>
      </w:r>
      <w:r w:rsidR="00CF5A0A">
        <w:rPr>
          <w:rFonts w:eastAsia="Times New Roman" w:cs="Times New Roman"/>
          <w:sz w:val="20"/>
          <w:szCs w:val="20"/>
          <w:lang w:val="en-GB"/>
        </w:rPr>
        <w:t xml:space="preserve">size of Retrieve UE context </w:t>
      </w:r>
      <w:r w:rsidR="00666E9B">
        <w:rPr>
          <w:rFonts w:eastAsia="Times New Roman" w:cs="Times New Roman"/>
          <w:sz w:val="20"/>
          <w:szCs w:val="20"/>
          <w:lang w:val="en-GB"/>
        </w:rPr>
        <w:t>message</w:t>
      </w:r>
      <w:r w:rsidR="00960C26">
        <w:rPr>
          <w:rFonts w:eastAsia="Times New Roman" w:cs="Times New Roman"/>
          <w:sz w:val="20"/>
          <w:szCs w:val="20"/>
          <w:lang w:val="en-GB"/>
        </w:rPr>
        <w:t xml:space="preserve">. The target eNB may also need to indicate to the source the </w:t>
      </w:r>
      <w:r w:rsidR="00666E9B">
        <w:rPr>
          <w:rFonts w:eastAsia="Times New Roman" w:cs="Times New Roman"/>
          <w:sz w:val="20"/>
          <w:szCs w:val="20"/>
          <w:lang w:val="en-GB"/>
        </w:rPr>
        <w:t xml:space="preserve">exact number of </w:t>
      </w:r>
      <w:proofErr w:type="spellStart"/>
      <w:r w:rsidR="00666E9B">
        <w:rPr>
          <w:rFonts w:eastAsia="Times New Roman" w:cs="Times New Roman"/>
          <w:sz w:val="20"/>
          <w:szCs w:val="20"/>
          <w:lang w:val="en-GB"/>
        </w:rPr>
        <w:t>HASHes</w:t>
      </w:r>
      <w:proofErr w:type="spellEnd"/>
      <w:r w:rsidR="003D56AD">
        <w:rPr>
          <w:rFonts w:eastAsia="Times New Roman" w:cs="Times New Roman"/>
          <w:sz w:val="20"/>
          <w:szCs w:val="20"/>
          <w:lang w:val="en-GB"/>
        </w:rPr>
        <w:t>.</w:t>
      </w:r>
      <w:bookmarkEnd w:id="10"/>
    </w:p>
    <w:p w14:paraId="3FE2BFD4" w14:textId="3DC287C5" w:rsidR="00DE50B0" w:rsidRDefault="00DE50B0" w:rsidP="00DE50B0">
      <w:pPr>
        <w:pStyle w:val="BodyText"/>
        <w:rPr>
          <w:sz w:val="20"/>
          <w:szCs w:val="20"/>
          <w:lang w:val="en-GB"/>
        </w:rPr>
      </w:pPr>
      <w:r w:rsidRPr="00EC1E86">
        <w:rPr>
          <w:sz w:val="20"/>
          <w:szCs w:val="20"/>
          <w:lang w:val="en-US"/>
        </w:rPr>
        <w:t xml:space="preserve">In addition, we </w:t>
      </w:r>
      <w:r w:rsidR="0021438F" w:rsidRPr="00EC1E86">
        <w:rPr>
          <w:sz w:val="20"/>
          <w:szCs w:val="20"/>
          <w:lang w:val="en-US"/>
        </w:rPr>
        <w:t>s</w:t>
      </w:r>
      <w:r w:rsidRPr="00EC1E86">
        <w:rPr>
          <w:sz w:val="20"/>
          <w:szCs w:val="20"/>
          <w:lang w:val="en-US"/>
        </w:rPr>
        <w:t xml:space="preserve">ee unnecessary complexity in case of </w:t>
      </w:r>
      <w:r w:rsidR="0021438F" w:rsidRPr="00EC1E86">
        <w:rPr>
          <w:sz w:val="20"/>
          <w:szCs w:val="20"/>
          <w:lang w:val="en-US"/>
        </w:rPr>
        <w:t xml:space="preserve">Msg3 MAC PDU update for multiple </w:t>
      </w:r>
      <w:proofErr w:type="spellStart"/>
      <w:r w:rsidR="0021438F" w:rsidRPr="00EC1E86">
        <w:rPr>
          <w:sz w:val="20"/>
          <w:szCs w:val="20"/>
          <w:lang w:val="en-US"/>
        </w:rPr>
        <w:t>HASHes</w:t>
      </w:r>
      <w:proofErr w:type="spellEnd"/>
      <w:r w:rsidR="00DC0BAE" w:rsidRPr="00EC1E86">
        <w:rPr>
          <w:sz w:val="20"/>
          <w:szCs w:val="20"/>
          <w:lang w:val="en-US"/>
        </w:rPr>
        <w:t xml:space="preserve"> for multiple PDCP PDUs</w:t>
      </w:r>
      <w:r w:rsidR="0021438F" w:rsidRPr="00EC1E86">
        <w:rPr>
          <w:sz w:val="20"/>
          <w:szCs w:val="20"/>
          <w:lang w:val="en-US"/>
        </w:rPr>
        <w:t xml:space="preserve">. </w:t>
      </w:r>
      <w:r w:rsidRPr="00EC1E86">
        <w:rPr>
          <w:sz w:val="20"/>
          <w:szCs w:val="20"/>
          <w:lang w:val="en-US"/>
        </w:rPr>
        <w:t xml:space="preserve">It has agreed that </w:t>
      </w:r>
      <w:r w:rsidR="00EB2E8F" w:rsidRPr="00EC1E86">
        <w:rPr>
          <w:sz w:val="20"/>
          <w:szCs w:val="20"/>
          <w:lang w:val="en-US"/>
        </w:rPr>
        <w:t>when</w:t>
      </w:r>
      <w:r w:rsidRPr="00A84732">
        <w:rPr>
          <w:sz w:val="20"/>
          <w:szCs w:val="20"/>
          <w:lang w:val="en-GB"/>
        </w:rPr>
        <w:t xml:space="preserve"> UL grant </w:t>
      </w:r>
      <w:r>
        <w:rPr>
          <w:sz w:val="20"/>
          <w:szCs w:val="20"/>
          <w:lang w:val="en-GB"/>
        </w:rPr>
        <w:t>received</w:t>
      </w:r>
      <w:r w:rsidR="00EB2E8F">
        <w:rPr>
          <w:sz w:val="20"/>
          <w:szCs w:val="20"/>
          <w:lang w:val="en-GB"/>
        </w:rPr>
        <w:t xml:space="preserve"> is not suitable for the Msg3 </w:t>
      </w:r>
      <w:r w:rsidR="00B14B3F">
        <w:rPr>
          <w:sz w:val="20"/>
          <w:szCs w:val="20"/>
          <w:lang w:val="en-GB"/>
        </w:rPr>
        <w:t>(either new or existing in Msg3 buffer)</w:t>
      </w:r>
      <w:r w:rsidRPr="00A84732">
        <w:rPr>
          <w:sz w:val="20"/>
          <w:szCs w:val="20"/>
          <w:lang w:val="en-GB"/>
        </w:rPr>
        <w:t>, the MAC entity may need to adjust</w:t>
      </w:r>
      <w:r>
        <w:rPr>
          <w:sz w:val="20"/>
          <w:szCs w:val="20"/>
          <w:lang w:val="en-GB"/>
        </w:rPr>
        <w:t xml:space="preserve"> the existing</w:t>
      </w:r>
      <w:r w:rsidRPr="00A84732">
        <w:rPr>
          <w:sz w:val="20"/>
          <w:szCs w:val="20"/>
          <w:lang w:val="en-GB"/>
        </w:rPr>
        <w:t xml:space="preserve"> MAC PDU in Msg3 buffer according to the new UL grant. In th</w:t>
      </w:r>
      <w:r>
        <w:rPr>
          <w:sz w:val="20"/>
          <w:szCs w:val="20"/>
          <w:lang w:val="en-GB"/>
        </w:rPr>
        <w:t>ese</w:t>
      </w:r>
      <w:r w:rsidRPr="00A84732">
        <w:rPr>
          <w:sz w:val="20"/>
          <w:szCs w:val="20"/>
          <w:lang w:val="en-GB"/>
        </w:rPr>
        <w:t xml:space="preserve"> case</w:t>
      </w:r>
      <w:r>
        <w:rPr>
          <w:sz w:val="20"/>
          <w:szCs w:val="20"/>
          <w:lang w:val="en-GB"/>
        </w:rPr>
        <w:t>s</w:t>
      </w:r>
      <w:r w:rsidRPr="00A84732">
        <w:rPr>
          <w:sz w:val="20"/>
          <w:szCs w:val="20"/>
          <w:lang w:val="en-GB"/>
        </w:rPr>
        <w:t xml:space="preserve">, the </w:t>
      </w:r>
      <w:r>
        <w:rPr>
          <w:sz w:val="20"/>
          <w:szCs w:val="20"/>
          <w:lang w:val="en-GB"/>
        </w:rPr>
        <w:t xml:space="preserve">signaling part, i.e., </w:t>
      </w:r>
      <w:r w:rsidRPr="00A84732">
        <w:rPr>
          <w:sz w:val="20"/>
          <w:szCs w:val="20"/>
          <w:lang w:val="en-GB"/>
        </w:rPr>
        <w:t xml:space="preserve">CCCH SDU needs to be updated with </w:t>
      </w:r>
      <w:r>
        <w:rPr>
          <w:sz w:val="20"/>
          <w:szCs w:val="20"/>
          <w:lang w:val="en-GB"/>
        </w:rPr>
        <w:t xml:space="preserve">a new value </w:t>
      </w:r>
      <w:r w:rsidRPr="00A84732">
        <w:rPr>
          <w:sz w:val="20"/>
          <w:szCs w:val="20"/>
          <w:lang w:val="en-GB"/>
        </w:rPr>
        <w:t>of shortResumeMAC-I</w:t>
      </w:r>
      <w:r>
        <w:rPr>
          <w:sz w:val="20"/>
          <w:szCs w:val="20"/>
          <w:lang w:val="en-GB"/>
        </w:rPr>
        <w:t xml:space="preserve"> (i.e., </w:t>
      </w:r>
      <w:r w:rsidRPr="00A84732">
        <w:rPr>
          <w:sz w:val="20"/>
          <w:szCs w:val="20"/>
          <w:lang w:val="en-GB"/>
        </w:rPr>
        <w:t>calculated based on</w:t>
      </w:r>
      <w:r>
        <w:rPr>
          <w:sz w:val="20"/>
          <w:szCs w:val="20"/>
          <w:lang w:val="en-GB"/>
        </w:rPr>
        <w:t xml:space="preserve"> either</w:t>
      </w:r>
      <w:r w:rsidRPr="00A84732">
        <w:rPr>
          <w:sz w:val="20"/>
          <w:szCs w:val="20"/>
          <w:lang w:val="en-GB"/>
        </w:rPr>
        <w:t xml:space="preserve"> new data part in the updated MAC PDU</w:t>
      </w:r>
      <w:r>
        <w:rPr>
          <w:sz w:val="20"/>
          <w:szCs w:val="20"/>
          <w:lang w:val="en-GB"/>
        </w:rPr>
        <w:t xml:space="preserve"> or a legacy way). We note that the UE may receive a larger grant than required for the MAC PDU in Msg3 buffer and thus inclusion of additional data in the updated MAC PDU is also possible.</w:t>
      </w:r>
    </w:p>
    <w:p w14:paraId="78E5F138" w14:textId="77777777" w:rsidR="00DE50B0" w:rsidRPr="00682923" w:rsidRDefault="00DE50B0" w:rsidP="00DE50B0">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11" w:name="_Toc1070675"/>
      <w:r>
        <w:rPr>
          <w:rFonts w:eastAsia="Times New Roman" w:cs="Times New Roman"/>
          <w:sz w:val="20"/>
          <w:szCs w:val="20"/>
          <w:lang w:val="en-GB"/>
        </w:rPr>
        <w:t>Update of MAC PDU in Msg3 buffer may require a new value of shortResumeMAC-I with or without a new HASH code</w:t>
      </w:r>
      <w:r w:rsidRPr="00682923">
        <w:rPr>
          <w:rFonts w:eastAsia="Times New Roman" w:cs="Times New Roman"/>
          <w:sz w:val="20"/>
          <w:szCs w:val="20"/>
          <w:lang w:val="en-GB"/>
        </w:rPr>
        <w:t>.</w:t>
      </w:r>
      <w:bookmarkEnd w:id="11"/>
    </w:p>
    <w:p w14:paraId="2863DCF1" w14:textId="68425DB6" w:rsidR="00DE50B0" w:rsidRPr="00EC1E86" w:rsidRDefault="00DE50B0" w:rsidP="00DE50B0">
      <w:pPr>
        <w:pStyle w:val="BodyText"/>
        <w:rPr>
          <w:sz w:val="20"/>
          <w:szCs w:val="20"/>
          <w:lang w:val="en-US"/>
        </w:rPr>
      </w:pPr>
      <w:r w:rsidRPr="00EC1E86">
        <w:rPr>
          <w:sz w:val="20"/>
          <w:szCs w:val="20"/>
          <w:lang w:val="en-US"/>
        </w:rPr>
        <w:t>Such an MAC PDU update is currently performed at MAC sub-layer. If PDCP PDU</w:t>
      </w:r>
      <w:r w:rsidR="00AA5E23" w:rsidRPr="00EC1E86">
        <w:rPr>
          <w:sz w:val="20"/>
          <w:szCs w:val="20"/>
          <w:lang w:val="en-US"/>
        </w:rPr>
        <w:t>(s)</w:t>
      </w:r>
      <w:r w:rsidRPr="00EC1E86">
        <w:rPr>
          <w:sz w:val="20"/>
          <w:szCs w:val="20"/>
          <w:lang w:val="en-US"/>
        </w:rPr>
        <w:t xml:space="preserve"> is used as input to </w:t>
      </w:r>
      <w:proofErr w:type="gramStart"/>
      <w:r w:rsidRPr="00EC1E86">
        <w:rPr>
          <w:sz w:val="20"/>
          <w:szCs w:val="20"/>
          <w:lang w:val="en-US"/>
        </w:rPr>
        <w:t>HASH</w:t>
      </w:r>
      <w:r w:rsidR="001D6F0C" w:rsidRPr="00EC1E86">
        <w:rPr>
          <w:sz w:val="20"/>
          <w:szCs w:val="20"/>
          <w:lang w:val="en-US"/>
        </w:rPr>
        <w:t>(</w:t>
      </w:r>
      <w:proofErr w:type="gramEnd"/>
      <w:r w:rsidR="001D6F0C" w:rsidRPr="00EC1E86">
        <w:rPr>
          <w:sz w:val="20"/>
          <w:szCs w:val="20"/>
          <w:lang w:val="en-US"/>
        </w:rPr>
        <w:t>es)</w:t>
      </w:r>
      <w:r w:rsidRPr="00EC1E86">
        <w:rPr>
          <w:sz w:val="20"/>
          <w:szCs w:val="20"/>
          <w:lang w:val="en-US"/>
        </w:rPr>
        <w:t>, the update requires the PDCP layer to be informed/aware of and then interacts with the MAC sub-layer to provide a new PDU according to the newly received UL grant for the recalculation of shortResumeMAC-I. This results in unnecessary complexity since it has already been specified in MAC specification, subclause 5.1.4</w:t>
      </w:r>
      <w:r w:rsidR="00635EC4" w:rsidRPr="00EC1E86">
        <w:rPr>
          <w:lang w:val="en-US"/>
        </w:rPr>
        <w:t xml:space="preserve"> </w:t>
      </w:r>
      <w:r w:rsidR="00635EC4" w:rsidRPr="00E8276D">
        <w:rPr>
          <w:sz w:val="20"/>
          <w:szCs w:val="20"/>
        </w:rPr>
        <w:fldChar w:fldCharType="begin"/>
      </w:r>
      <w:r w:rsidR="00635EC4" w:rsidRPr="00EC1E86">
        <w:rPr>
          <w:sz w:val="20"/>
          <w:szCs w:val="20"/>
          <w:lang w:val="en-US"/>
        </w:rPr>
        <w:instrText xml:space="preserve"> REF _Ref1064111 \n \h </w:instrText>
      </w:r>
      <w:r w:rsidR="003D6056" w:rsidRPr="00EC1E86">
        <w:rPr>
          <w:sz w:val="20"/>
          <w:szCs w:val="20"/>
          <w:lang w:val="en-US"/>
        </w:rPr>
        <w:instrText xml:space="preserve"> \* MERGEFORMAT </w:instrText>
      </w:r>
      <w:r w:rsidR="00635EC4" w:rsidRPr="00E8276D">
        <w:rPr>
          <w:sz w:val="20"/>
          <w:szCs w:val="20"/>
        </w:rPr>
      </w:r>
      <w:r w:rsidR="00635EC4" w:rsidRPr="00E8276D">
        <w:rPr>
          <w:sz w:val="20"/>
          <w:szCs w:val="20"/>
        </w:rPr>
        <w:fldChar w:fldCharType="separate"/>
      </w:r>
      <w:r w:rsidR="00D94AA2" w:rsidRPr="00EC1E86">
        <w:rPr>
          <w:sz w:val="20"/>
          <w:szCs w:val="20"/>
          <w:lang w:val="en-US"/>
        </w:rPr>
        <w:t>[11]</w:t>
      </w:r>
      <w:r w:rsidR="00635EC4" w:rsidRPr="00E8276D">
        <w:rPr>
          <w:sz w:val="20"/>
          <w:szCs w:val="20"/>
        </w:rPr>
        <w:fldChar w:fldCharType="end"/>
      </w:r>
      <w:r w:rsidRPr="00EC1E86">
        <w:rPr>
          <w:sz w:val="20"/>
          <w:szCs w:val="20"/>
          <w:lang w:val="en-US"/>
        </w:rPr>
        <w:t>:</w:t>
      </w:r>
    </w:p>
    <w:p w14:paraId="1A1FDD19" w14:textId="7414370A" w:rsidR="00DE50B0" w:rsidRPr="00EC1E86" w:rsidRDefault="00DE50B0">
      <w:pPr>
        <w:pStyle w:val="B7"/>
        <w:rPr>
          <w:rFonts w:eastAsia="SimSun"/>
          <w:lang w:val="en-US"/>
        </w:rPr>
      </w:pPr>
      <w:r w:rsidRPr="00EC1E86">
        <w:rPr>
          <w:lang w:val="en-US"/>
        </w:rPr>
        <w:lastRenderedPageBreak/>
        <w:t>-</w:t>
      </w:r>
      <w:r w:rsidRPr="00EC1E86">
        <w:rPr>
          <w:lang w:val="en-US"/>
        </w:rPr>
        <w:tab/>
        <w:t>the MAC entity shall update the MAC PDU in the Msg3 buffer in accordance with the TB size.</w:t>
      </w:r>
    </w:p>
    <w:p w14:paraId="5371CFDD" w14:textId="65BBD52F" w:rsidR="00DE50B0" w:rsidRPr="00E45A61" w:rsidRDefault="00DE50B0" w:rsidP="00DE50B0">
      <w:pPr>
        <w:pStyle w:val="Observation"/>
        <w:numPr>
          <w:ilvl w:val="0"/>
          <w:numId w:val="13"/>
        </w:numPr>
        <w:overflowPunct w:val="0"/>
        <w:autoSpaceDE w:val="0"/>
        <w:autoSpaceDN w:val="0"/>
        <w:adjustRightInd w:val="0"/>
        <w:spacing w:line="240" w:lineRule="auto"/>
        <w:ind w:left="1701" w:hanging="1701"/>
        <w:textAlignment w:val="baseline"/>
        <w:rPr>
          <w:rFonts w:eastAsia="Times New Roman" w:cs="Times New Roman"/>
          <w:sz w:val="20"/>
          <w:szCs w:val="20"/>
          <w:lang w:val="en-GB"/>
        </w:rPr>
      </w:pPr>
      <w:bookmarkStart w:id="12" w:name="_Toc1070676"/>
      <w:r w:rsidRPr="002301DB">
        <w:rPr>
          <w:rFonts w:eastAsia="Times New Roman" w:cs="Times New Roman"/>
          <w:sz w:val="20"/>
          <w:szCs w:val="20"/>
          <w:lang w:val="en-GB"/>
        </w:rPr>
        <w:t>Using PDCP PDU</w:t>
      </w:r>
      <w:r w:rsidRPr="00E45A61">
        <w:rPr>
          <w:rFonts w:eastAsia="Times New Roman" w:cs="Times New Roman"/>
          <w:sz w:val="20"/>
          <w:szCs w:val="20"/>
          <w:lang w:val="en-GB"/>
        </w:rPr>
        <w:t xml:space="preserve">(s) as input to HASH results in unnecessary </w:t>
      </w:r>
      <w:r>
        <w:rPr>
          <w:rFonts w:eastAsia="Times New Roman" w:cs="Times New Roman"/>
          <w:sz w:val="20"/>
          <w:szCs w:val="20"/>
          <w:lang w:val="en-GB"/>
        </w:rPr>
        <w:t>interaction between PDCP and MAC</w:t>
      </w:r>
      <w:r w:rsidRPr="002301DB">
        <w:rPr>
          <w:rFonts w:eastAsia="Times New Roman" w:cs="Times New Roman"/>
          <w:sz w:val="20"/>
          <w:szCs w:val="20"/>
          <w:lang w:val="en-GB"/>
        </w:rPr>
        <w:t xml:space="preserve"> when updating Msg3 PDU</w:t>
      </w:r>
      <w:r w:rsidRPr="00E45A61">
        <w:rPr>
          <w:rFonts w:eastAsia="Times New Roman" w:cs="Times New Roman"/>
          <w:sz w:val="20"/>
          <w:szCs w:val="20"/>
          <w:lang w:val="en-GB"/>
        </w:rPr>
        <w:t>.</w:t>
      </w:r>
      <w:bookmarkEnd w:id="12"/>
    </w:p>
    <w:p w14:paraId="6FAAAD18" w14:textId="2E68FF62" w:rsidR="000470C0" w:rsidRDefault="00C4436B" w:rsidP="009E49BE">
      <w:pPr>
        <w:pStyle w:val="BodyText"/>
        <w:rPr>
          <w:sz w:val="20"/>
          <w:szCs w:val="20"/>
          <w:lang w:val="en-GB"/>
        </w:rPr>
      </w:pPr>
      <w:r>
        <w:rPr>
          <w:sz w:val="20"/>
          <w:szCs w:val="20"/>
          <w:lang w:val="en-GB"/>
        </w:rPr>
        <w:t xml:space="preserve">It is therefore proposed to </w:t>
      </w:r>
      <w:r w:rsidR="00614141">
        <w:rPr>
          <w:sz w:val="20"/>
          <w:szCs w:val="20"/>
          <w:lang w:val="en-GB"/>
        </w:rPr>
        <w:t>have a solution based on the single HASH code</w:t>
      </w:r>
      <w:r w:rsidR="009904FC">
        <w:rPr>
          <w:sz w:val="20"/>
          <w:szCs w:val="20"/>
          <w:lang w:val="en-GB"/>
        </w:rPr>
        <w:t xml:space="preserve"> over all UL data after all PDCP PDUs have been </w:t>
      </w:r>
      <w:r w:rsidR="00177387">
        <w:rPr>
          <w:sz w:val="20"/>
          <w:szCs w:val="20"/>
          <w:lang w:val="en-GB"/>
        </w:rPr>
        <w:t>assembled in the MAC layer</w:t>
      </w:r>
      <w:r w:rsidR="00614141">
        <w:rPr>
          <w:sz w:val="20"/>
          <w:szCs w:val="20"/>
          <w:lang w:val="en-GB"/>
        </w:rPr>
        <w:t>, i.e., option 3.</w:t>
      </w:r>
    </w:p>
    <w:p w14:paraId="0420BA04" w14:textId="46BB10EB" w:rsidR="00614141" w:rsidRPr="00EC1E86" w:rsidRDefault="00565C78" w:rsidP="00614141">
      <w:pPr>
        <w:pStyle w:val="Proposal"/>
        <w:numPr>
          <w:ilvl w:val="0"/>
          <w:numId w:val="3"/>
        </w:numPr>
        <w:tabs>
          <w:tab w:val="clear" w:pos="1304"/>
        </w:tabs>
        <w:overflowPunct w:val="0"/>
        <w:autoSpaceDE w:val="0"/>
        <w:autoSpaceDN w:val="0"/>
        <w:adjustRightInd w:val="0"/>
        <w:spacing w:line="240" w:lineRule="auto"/>
        <w:ind w:left="1701" w:hanging="1701"/>
        <w:textAlignment w:val="baseline"/>
        <w:rPr>
          <w:sz w:val="20"/>
          <w:szCs w:val="20"/>
          <w:lang w:val="en-US"/>
        </w:rPr>
      </w:pPr>
      <w:bookmarkStart w:id="13" w:name="_Toc1070678"/>
      <w:r w:rsidRPr="00EC1E86">
        <w:rPr>
          <w:rFonts w:eastAsia="SimSun" w:cs="Arial"/>
          <w:sz w:val="20"/>
          <w:szCs w:val="20"/>
          <w:lang w:val="en-US"/>
        </w:rPr>
        <w:t xml:space="preserve">Calculate a single HASH over all </w:t>
      </w:r>
      <w:r w:rsidR="008B7380" w:rsidRPr="00EC1E86">
        <w:rPr>
          <w:rFonts w:eastAsia="SimSun" w:cs="Arial"/>
          <w:sz w:val="20"/>
          <w:szCs w:val="20"/>
          <w:lang w:val="en-US"/>
        </w:rPr>
        <w:t>UP-EDT UL d</w:t>
      </w:r>
      <w:r w:rsidRPr="00EC1E86">
        <w:rPr>
          <w:rFonts w:eastAsia="SimSun" w:cs="Arial"/>
          <w:sz w:val="20"/>
          <w:szCs w:val="20"/>
          <w:lang w:val="en-US"/>
        </w:rPr>
        <w:t>ata after all PDCP PDUs have been assembled in the MAC layer</w:t>
      </w:r>
      <w:r w:rsidR="009904FC" w:rsidRPr="00EC1E86">
        <w:rPr>
          <w:rFonts w:eastAsia="SimSun" w:cs="Arial"/>
          <w:sz w:val="20"/>
          <w:szCs w:val="20"/>
          <w:lang w:val="en-US"/>
        </w:rPr>
        <w:t>.</w:t>
      </w:r>
      <w:bookmarkEnd w:id="13"/>
    </w:p>
    <w:p w14:paraId="7459717F" w14:textId="336BE39E" w:rsidR="009E49BE" w:rsidRDefault="009E49BE" w:rsidP="009E49BE">
      <w:pPr>
        <w:pStyle w:val="Heading2"/>
      </w:pPr>
      <w:r>
        <w:t>2.</w:t>
      </w:r>
      <w:r w:rsidR="00765C4C">
        <w:t>2</w:t>
      </w:r>
      <w:r>
        <w:tab/>
      </w:r>
      <w:r w:rsidR="00F52362">
        <w:t xml:space="preserve">Solution for single </w:t>
      </w:r>
      <w:r w:rsidR="00B32C33">
        <w:t>HASH</w:t>
      </w:r>
    </w:p>
    <w:p w14:paraId="691C4F4A" w14:textId="4B639405" w:rsidR="004D59DC" w:rsidRPr="00EC1E86" w:rsidRDefault="00DE749F" w:rsidP="004D59DC">
      <w:pPr>
        <w:pStyle w:val="BodyText"/>
        <w:rPr>
          <w:sz w:val="20"/>
          <w:szCs w:val="20"/>
          <w:lang w:val="en-US"/>
        </w:rPr>
      </w:pPr>
      <w:bookmarkStart w:id="14" w:name="_Toc535337949"/>
      <w:bookmarkStart w:id="15" w:name="_Toc535338031"/>
      <w:bookmarkEnd w:id="14"/>
      <w:bookmarkEnd w:id="15"/>
      <w:r w:rsidRPr="00EC1E86">
        <w:rPr>
          <w:sz w:val="20"/>
          <w:szCs w:val="20"/>
          <w:lang w:val="en-US"/>
        </w:rPr>
        <w:t>As discussed above</w:t>
      </w:r>
      <w:r w:rsidR="00D84678" w:rsidRPr="00EC1E86">
        <w:rPr>
          <w:sz w:val="20"/>
          <w:szCs w:val="20"/>
          <w:lang w:val="en-US"/>
        </w:rPr>
        <w:t>,</w:t>
      </w:r>
      <w:r w:rsidRPr="00EC1E86">
        <w:rPr>
          <w:sz w:val="20"/>
          <w:szCs w:val="20"/>
          <w:lang w:val="en-US"/>
        </w:rPr>
        <w:t xml:space="preserve"> </w:t>
      </w:r>
      <w:r w:rsidR="00D84678" w:rsidRPr="00EC1E86">
        <w:rPr>
          <w:sz w:val="20"/>
          <w:szCs w:val="20"/>
          <w:lang w:val="en-US"/>
        </w:rPr>
        <w:t>t</w:t>
      </w:r>
      <w:r w:rsidRPr="00EC1E86">
        <w:rPr>
          <w:sz w:val="20"/>
          <w:szCs w:val="20"/>
          <w:lang w:val="en-US"/>
        </w:rPr>
        <w:t xml:space="preserve">he MAC sub-layer is </w:t>
      </w:r>
      <w:r w:rsidR="003606CD" w:rsidRPr="00EC1E86">
        <w:rPr>
          <w:sz w:val="20"/>
          <w:szCs w:val="20"/>
          <w:lang w:val="en-US"/>
        </w:rPr>
        <w:t xml:space="preserve">responsible for building the Msg3 </w:t>
      </w:r>
      <w:r w:rsidR="0058389A" w:rsidRPr="00EC1E86">
        <w:rPr>
          <w:sz w:val="20"/>
          <w:szCs w:val="20"/>
          <w:lang w:val="en-US"/>
        </w:rPr>
        <w:t xml:space="preserve">MAC </w:t>
      </w:r>
      <w:r w:rsidR="003606CD" w:rsidRPr="00EC1E86">
        <w:rPr>
          <w:sz w:val="20"/>
          <w:szCs w:val="20"/>
          <w:lang w:val="en-US"/>
        </w:rPr>
        <w:t xml:space="preserve">PDU and thus it is natural to </w:t>
      </w:r>
      <w:r w:rsidR="003D2256" w:rsidRPr="00EC1E86">
        <w:rPr>
          <w:sz w:val="20"/>
          <w:szCs w:val="20"/>
          <w:lang w:val="en-US"/>
        </w:rPr>
        <w:t>use the payload part of the Msg3 MAC PDU as the input to the HASH code</w:t>
      </w:r>
      <w:r w:rsidR="003606CD" w:rsidRPr="00EC1E86">
        <w:rPr>
          <w:sz w:val="20"/>
          <w:szCs w:val="20"/>
          <w:lang w:val="en-US"/>
        </w:rPr>
        <w:t>.</w:t>
      </w:r>
      <w:r w:rsidR="00FC0F3F" w:rsidRPr="00EC1E86">
        <w:rPr>
          <w:sz w:val="20"/>
          <w:szCs w:val="20"/>
          <w:lang w:val="en-US"/>
        </w:rPr>
        <w:t xml:space="preserve"> </w:t>
      </w:r>
      <w:r w:rsidR="000831F0" w:rsidRPr="00EC1E86">
        <w:rPr>
          <w:sz w:val="20"/>
          <w:szCs w:val="20"/>
          <w:lang w:val="en-US"/>
        </w:rPr>
        <w:t>Therefore, we propose to use DTCH SDU(s) of Msg3 MAC PDU as input to the HASH calculation.</w:t>
      </w:r>
    </w:p>
    <w:p w14:paraId="1EC3A304" w14:textId="2AA46972" w:rsidR="000831F0" w:rsidRPr="00EC1E86" w:rsidRDefault="000831F0" w:rsidP="000831F0">
      <w:pPr>
        <w:pStyle w:val="Proposal"/>
        <w:numPr>
          <w:ilvl w:val="0"/>
          <w:numId w:val="3"/>
        </w:numPr>
        <w:tabs>
          <w:tab w:val="clear" w:pos="1304"/>
        </w:tabs>
        <w:overflowPunct w:val="0"/>
        <w:autoSpaceDE w:val="0"/>
        <w:autoSpaceDN w:val="0"/>
        <w:adjustRightInd w:val="0"/>
        <w:spacing w:line="240" w:lineRule="auto"/>
        <w:ind w:left="1701" w:hanging="1701"/>
        <w:textAlignment w:val="baseline"/>
        <w:rPr>
          <w:sz w:val="20"/>
          <w:szCs w:val="20"/>
          <w:lang w:val="en-US"/>
        </w:rPr>
      </w:pPr>
      <w:bookmarkStart w:id="16" w:name="_Toc1070679"/>
      <w:r>
        <w:rPr>
          <w:rFonts w:eastAsia="Times New Roman" w:cs="Times New Roman"/>
          <w:sz w:val="20"/>
          <w:szCs w:val="20"/>
          <w:lang w:val="en-GB"/>
        </w:rPr>
        <w:t>Use DTCH SDU(s) in Msg3 MAC PDU as input to HASH calculation for integrity protection of UP-EDT data</w:t>
      </w:r>
      <w:r w:rsidRPr="00874110">
        <w:rPr>
          <w:rFonts w:eastAsia="Times New Roman" w:cs="Times New Roman"/>
          <w:sz w:val="20"/>
          <w:szCs w:val="20"/>
          <w:lang w:val="en-GB"/>
        </w:rPr>
        <w:t>.</w:t>
      </w:r>
      <w:bookmarkEnd w:id="16"/>
    </w:p>
    <w:p w14:paraId="0F19719F" w14:textId="2AC7E3B8" w:rsidR="001962C0" w:rsidRPr="00EC1E86" w:rsidRDefault="001962C0">
      <w:pPr>
        <w:pStyle w:val="BodyText"/>
        <w:rPr>
          <w:sz w:val="20"/>
          <w:szCs w:val="20"/>
          <w:lang w:val="en-US"/>
        </w:rPr>
      </w:pPr>
      <w:r w:rsidRPr="00EC1E86">
        <w:rPr>
          <w:sz w:val="20"/>
          <w:szCs w:val="20"/>
          <w:lang w:val="en-US"/>
        </w:rPr>
        <w:t xml:space="preserve">As already indicated in the RAN2 reply LS to SA3 </w:t>
      </w:r>
      <w:r w:rsidR="009330F6">
        <w:rPr>
          <w:sz w:val="20"/>
          <w:szCs w:val="20"/>
        </w:rPr>
        <w:fldChar w:fldCharType="begin"/>
      </w:r>
      <w:r w:rsidR="009330F6" w:rsidRPr="00EC1E86">
        <w:rPr>
          <w:sz w:val="20"/>
          <w:szCs w:val="20"/>
          <w:lang w:val="en-US"/>
        </w:rPr>
        <w:instrText xml:space="preserve"> REF _Ref533783381 \r \h </w:instrText>
      </w:r>
      <w:r w:rsidR="009330F6">
        <w:rPr>
          <w:sz w:val="20"/>
          <w:szCs w:val="20"/>
        </w:rPr>
      </w:r>
      <w:r w:rsidR="009330F6">
        <w:rPr>
          <w:sz w:val="20"/>
          <w:szCs w:val="20"/>
        </w:rPr>
        <w:fldChar w:fldCharType="separate"/>
      </w:r>
      <w:r w:rsidR="00D94AA2" w:rsidRPr="00EC1E86">
        <w:rPr>
          <w:sz w:val="20"/>
          <w:szCs w:val="20"/>
          <w:lang w:val="en-US"/>
        </w:rPr>
        <w:t>[7]</w:t>
      </w:r>
      <w:r w:rsidR="009330F6">
        <w:rPr>
          <w:sz w:val="20"/>
          <w:szCs w:val="20"/>
        </w:rPr>
        <w:fldChar w:fldCharType="end"/>
      </w:r>
      <w:r w:rsidR="009330F6" w:rsidRPr="00EC1E86">
        <w:rPr>
          <w:sz w:val="20"/>
          <w:szCs w:val="20"/>
          <w:lang w:val="en-US"/>
        </w:rPr>
        <w:t xml:space="preserve">, </w:t>
      </w:r>
      <w:r w:rsidR="009F39A5" w:rsidRPr="00EC1E86">
        <w:rPr>
          <w:sz w:val="20"/>
          <w:szCs w:val="20"/>
          <w:lang w:val="en-US"/>
        </w:rPr>
        <w:t>the required</w:t>
      </w:r>
      <w:r w:rsidR="009330F6" w:rsidRPr="00EC1E86">
        <w:rPr>
          <w:sz w:val="20"/>
          <w:szCs w:val="20"/>
          <w:lang w:val="en-US"/>
        </w:rPr>
        <w:t xml:space="preserve"> change</w:t>
      </w:r>
      <w:r w:rsidR="009F39A5" w:rsidRPr="00EC1E86">
        <w:rPr>
          <w:sz w:val="20"/>
          <w:szCs w:val="20"/>
          <w:lang w:val="en-US"/>
        </w:rPr>
        <w:t>s</w:t>
      </w:r>
      <w:r w:rsidR="009330F6" w:rsidRPr="00EC1E86">
        <w:rPr>
          <w:sz w:val="20"/>
          <w:szCs w:val="20"/>
          <w:lang w:val="en-US"/>
        </w:rPr>
        <w:t xml:space="preserve"> </w:t>
      </w:r>
      <w:r w:rsidR="00154856" w:rsidRPr="00EC1E86">
        <w:rPr>
          <w:sz w:val="20"/>
          <w:szCs w:val="20"/>
          <w:lang w:val="en-US"/>
        </w:rPr>
        <w:t>are</w:t>
      </w:r>
      <w:r w:rsidR="00A521E7" w:rsidRPr="00EC1E86">
        <w:rPr>
          <w:sz w:val="20"/>
          <w:szCs w:val="20"/>
          <w:lang w:val="en-US"/>
        </w:rPr>
        <w:t xml:space="preserve"> </w:t>
      </w:r>
      <w:r w:rsidR="009330F6" w:rsidRPr="00EC1E86">
        <w:rPr>
          <w:sz w:val="20"/>
          <w:szCs w:val="20"/>
          <w:lang w:val="en-US"/>
        </w:rPr>
        <w:t>non-backward</w:t>
      </w:r>
      <w:r w:rsidR="00833926" w:rsidRPr="00EC1E86">
        <w:rPr>
          <w:sz w:val="20"/>
          <w:szCs w:val="20"/>
          <w:lang w:val="en-US"/>
        </w:rPr>
        <w:t>s</w:t>
      </w:r>
      <w:r w:rsidR="009330F6" w:rsidRPr="00EC1E86">
        <w:rPr>
          <w:sz w:val="20"/>
          <w:szCs w:val="20"/>
          <w:lang w:val="en-US"/>
        </w:rPr>
        <w:t xml:space="preserve"> compatible</w:t>
      </w:r>
      <w:r w:rsidR="00A521E7" w:rsidRPr="00EC1E86">
        <w:rPr>
          <w:sz w:val="20"/>
          <w:szCs w:val="20"/>
          <w:lang w:val="en-US"/>
        </w:rPr>
        <w:t xml:space="preserve">. </w:t>
      </w:r>
      <w:r w:rsidR="00A06D99" w:rsidRPr="00EC1E86">
        <w:rPr>
          <w:sz w:val="20"/>
          <w:szCs w:val="20"/>
          <w:lang w:val="en-US"/>
        </w:rPr>
        <w:t>We propose</w:t>
      </w:r>
      <w:r w:rsidR="00AF7A4A" w:rsidRPr="00EC1E86">
        <w:rPr>
          <w:sz w:val="20"/>
          <w:szCs w:val="20"/>
          <w:lang w:val="en-US"/>
        </w:rPr>
        <w:t xml:space="preserve"> to introduce a new</w:t>
      </w:r>
      <w:r w:rsidR="004448E8" w:rsidRPr="00EC1E86">
        <w:rPr>
          <w:sz w:val="20"/>
          <w:szCs w:val="20"/>
          <w:lang w:val="en-US"/>
        </w:rPr>
        <w:t xml:space="preserve"> input variable to calculation of shortResumeMAC-I only for EDT UEs.</w:t>
      </w:r>
    </w:p>
    <w:p w14:paraId="56C4056B" w14:textId="38F0EB07" w:rsidR="004448E8" w:rsidRPr="00EC1E86" w:rsidRDefault="004448E8" w:rsidP="004448E8">
      <w:pPr>
        <w:pStyle w:val="Proposal"/>
        <w:numPr>
          <w:ilvl w:val="0"/>
          <w:numId w:val="3"/>
        </w:numPr>
        <w:tabs>
          <w:tab w:val="clear" w:pos="1304"/>
        </w:tabs>
        <w:overflowPunct w:val="0"/>
        <w:autoSpaceDE w:val="0"/>
        <w:autoSpaceDN w:val="0"/>
        <w:adjustRightInd w:val="0"/>
        <w:spacing w:line="240" w:lineRule="auto"/>
        <w:ind w:left="1701" w:hanging="1701"/>
        <w:textAlignment w:val="baseline"/>
        <w:rPr>
          <w:sz w:val="20"/>
          <w:szCs w:val="20"/>
          <w:lang w:val="en-US"/>
        </w:rPr>
      </w:pPr>
      <w:bookmarkStart w:id="17" w:name="_Toc1070680"/>
      <w:r>
        <w:rPr>
          <w:rFonts w:eastAsia="Times New Roman" w:cs="Times New Roman"/>
          <w:sz w:val="20"/>
          <w:szCs w:val="20"/>
          <w:lang w:val="en-GB"/>
        </w:rPr>
        <w:t xml:space="preserve">Introduce </w:t>
      </w:r>
      <w:proofErr w:type="spellStart"/>
      <w:r>
        <w:rPr>
          <w:rFonts w:eastAsia="Times New Roman" w:cs="Times New Roman"/>
          <w:sz w:val="20"/>
          <w:szCs w:val="20"/>
          <w:lang w:val="en-GB"/>
        </w:rPr>
        <w:t>VarShortResumeMAC</w:t>
      </w:r>
      <w:proofErr w:type="spellEnd"/>
      <w:r>
        <w:rPr>
          <w:rFonts w:eastAsia="Times New Roman" w:cs="Times New Roman"/>
          <w:sz w:val="20"/>
          <w:szCs w:val="20"/>
          <w:lang w:val="en-GB"/>
        </w:rPr>
        <w:t>-EDT-Input</w:t>
      </w:r>
      <w:r w:rsidR="00764268">
        <w:rPr>
          <w:rFonts w:eastAsia="Times New Roman" w:cs="Times New Roman"/>
          <w:sz w:val="20"/>
          <w:szCs w:val="20"/>
          <w:lang w:val="en-GB"/>
        </w:rPr>
        <w:t xml:space="preserve"> (-NB) </w:t>
      </w:r>
      <w:r w:rsidR="006E233D">
        <w:rPr>
          <w:rFonts w:eastAsia="Times New Roman" w:cs="Times New Roman"/>
          <w:sz w:val="20"/>
          <w:szCs w:val="20"/>
          <w:lang w:val="en-GB"/>
        </w:rPr>
        <w:t xml:space="preserve">with </w:t>
      </w:r>
      <w:r w:rsidR="004848DC">
        <w:rPr>
          <w:rFonts w:eastAsia="Times New Roman" w:cs="Times New Roman"/>
          <w:sz w:val="20"/>
          <w:szCs w:val="20"/>
          <w:lang w:val="en-GB"/>
        </w:rPr>
        <w:t xml:space="preserve">HASH of </w:t>
      </w:r>
      <w:r w:rsidR="002F2B09">
        <w:rPr>
          <w:rFonts w:eastAsia="Times New Roman" w:cs="Times New Roman"/>
          <w:sz w:val="20"/>
          <w:szCs w:val="20"/>
          <w:lang w:val="en-GB"/>
        </w:rPr>
        <w:t xml:space="preserve">UL </w:t>
      </w:r>
      <w:r w:rsidR="007D670F">
        <w:rPr>
          <w:rFonts w:eastAsia="Times New Roman" w:cs="Times New Roman"/>
          <w:sz w:val="20"/>
          <w:szCs w:val="20"/>
          <w:lang w:val="en-GB"/>
        </w:rPr>
        <w:t xml:space="preserve">EDT </w:t>
      </w:r>
      <w:r w:rsidR="004848DC">
        <w:rPr>
          <w:rFonts w:eastAsia="Times New Roman" w:cs="Times New Roman"/>
          <w:sz w:val="20"/>
          <w:szCs w:val="20"/>
          <w:lang w:val="en-GB"/>
        </w:rPr>
        <w:t xml:space="preserve">data </w:t>
      </w:r>
      <w:r w:rsidR="007D670F">
        <w:rPr>
          <w:rFonts w:eastAsia="Times New Roman" w:cs="Times New Roman"/>
          <w:sz w:val="20"/>
          <w:szCs w:val="20"/>
          <w:lang w:val="en-GB"/>
        </w:rPr>
        <w:t xml:space="preserve">as an </w:t>
      </w:r>
      <w:r w:rsidR="00F85217">
        <w:rPr>
          <w:rFonts w:eastAsia="Times New Roman" w:cs="Times New Roman"/>
          <w:sz w:val="20"/>
          <w:szCs w:val="20"/>
          <w:lang w:val="en-GB"/>
        </w:rPr>
        <w:t xml:space="preserve">additional input </w:t>
      </w:r>
      <w:r w:rsidR="00764268">
        <w:rPr>
          <w:rFonts w:eastAsia="Times New Roman" w:cs="Times New Roman"/>
          <w:sz w:val="20"/>
          <w:szCs w:val="20"/>
          <w:lang w:val="en-GB"/>
        </w:rPr>
        <w:t>for calculation of shortResumeMAC-I</w:t>
      </w:r>
      <w:r w:rsidRPr="00874110">
        <w:rPr>
          <w:rFonts w:eastAsia="Times New Roman" w:cs="Times New Roman"/>
          <w:sz w:val="20"/>
          <w:szCs w:val="20"/>
          <w:lang w:val="en-GB"/>
        </w:rPr>
        <w:t>.</w:t>
      </w:r>
      <w:bookmarkEnd w:id="17"/>
    </w:p>
    <w:p w14:paraId="65B27425" w14:textId="38B47722" w:rsidR="007D3B55" w:rsidRPr="00EC1E86" w:rsidRDefault="00F74179">
      <w:pPr>
        <w:pStyle w:val="BodyText"/>
        <w:rPr>
          <w:sz w:val="20"/>
          <w:szCs w:val="20"/>
          <w:lang w:val="en-US"/>
        </w:rPr>
      </w:pPr>
      <w:r w:rsidRPr="00EC1E86">
        <w:rPr>
          <w:sz w:val="20"/>
          <w:szCs w:val="20"/>
          <w:lang w:val="en-US"/>
        </w:rPr>
        <w:t xml:space="preserve">In case of fallback due to a legacy grant in Msg2, </w:t>
      </w:r>
      <w:r w:rsidR="00BE625D" w:rsidRPr="00EC1E86">
        <w:rPr>
          <w:sz w:val="20"/>
          <w:szCs w:val="20"/>
          <w:lang w:val="en-US"/>
        </w:rPr>
        <w:t xml:space="preserve">there are two possible ways of handling the fallback. </w:t>
      </w:r>
      <w:r w:rsidR="00412A4E" w:rsidRPr="00EC1E86">
        <w:rPr>
          <w:sz w:val="20"/>
          <w:szCs w:val="20"/>
          <w:lang w:val="en-US"/>
        </w:rPr>
        <w:t xml:space="preserve">The first option </w:t>
      </w:r>
      <w:r w:rsidR="00CC0944" w:rsidRPr="00EC1E86">
        <w:rPr>
          <w:sz w:val="20"/>
          <w:szCs w:val="20"/>
          <w:lang w:val="en-US"/>
        </w:rPr>
        <w:t>is</w:t>
      </w:r>
      <w:r w:rsidR="008B720E" w:rsidRPr="00EC1E86">
        <w:rPr>
          <w:sz w:val="20"/>
          <w:szCs w:val="20"/>
          <w:lang w:val="en-US"/>
        </w:rPr>
        <w:t xml:space="preserve"> that</w:t>
      </w:r>
      <w:r w:rsidR="000B6571" w:rsidRPr="00EC1E86">
        <w:rPr>
          <w:sz w:val="20"/>
          <w:szCs w:val="20"/>
          <w:lang w:val="en-US"/>
        </w:rPr>
        <w:t xml:space="preserve"> the MAC entity updates the Msg3 MAC PDU accordingly to the legacy UL grant, i.e., without </w:t>
      </w:r>
      <w:r w:rsidR="005B1C07" w:rsidRPr="00EC1E86">
        <w:rPr>
          <w:sz w:val="20"/>
          <w:szCs w:val="20"/>
          <w:lang w:val="en-US"/>
        </w:rPr>
        <w:t xml:space="preserve">user data in Msg3 but with a sRMAC-I calculated using new </w:t>
      </w:r>
      <w:r w:rsidR="00E418E3" w:rsidRPr="00EC1E86">
        <w:rPr>
          <w:sz w:val="20"/>
          <w:szCs w:val="20"/>
          <w:lang w:val="en-US"/>
        </w:rPr>
        <w:t>hash over zero data</w:t>
      </w:r>
      <w:r w:rsidR="008D0225" w:rsidRPr="00EC1E86">
        <w:rPr>
          <w:sz w:val="20"/>
          <w:szCs w:val="20"/>
          <w:lang w:val="en-US"/>
        </w:rPr>
        <w:t xml:space="preserve"> </w:t>
      </w:r>
      <w:r w:rsidR="00D04E25">
        <w:rPr>
          <w:sz w:val="20"/>
          <w:szCs w:val="20"/>
        </w:rPr>
        <w:fldChar w:fldCharType="begin"/>
      </w:r>
      <w:r w:rsidR="00D04E25" w:rsidRPr="00EC1E86">
        <w:rPr>
          <w:sz w:val="20"/>
          <w:szCs w:val="20"/>
          <w:lang w:val="en-US"/>
        </w:rPr>
        <w:instrText xml:space="preserve"> REF _Ref1062786 \n \h </w:instrText>
      </w:r>
      <w:r w:rsidR="00D04E25">
        <w:rPr>
          <w:sz w:val="20"/>
          <w:szCs w:val="20"/>
        </w:rPr>
      </w:r>
      <w:r w:rsidR="00D04E25">
        <w:rPr>
          <w:sz w:val="20"/>
          <w:szCs w:val="20"/>
        </w:rPr>
        <w:fldChar w:fldCharType="separate"/>
      </w:r>
      <w:r w:rsidR="00600EAD" w:rsidRPr="00EC1E86">
        <w:rPr>
          <w:sz w:val="20"/>
          <w:szCs w:val="20"/>
          <w:lang w:val="en-US"/>
        </w:rPr>
        <w:t>[3]</w:t>
      </w:r>
      <w:r w:rsidR="00D04E25">
        <w:rPr>
          <w:sz w:val="20"/>
          <w:szCs w:val="20"/>
        </w:rPr>
        <w:fldChar w:fldCharType="end"/>
      </w:r>
      <w:r w:rsidR="008D0225" w:rsidRPr="00EC1E86">
        <w:rPr>
          <w:sz w:val="20"/>
          <w:szCs w:val="20"/>
          <w:lang w:val="en-US"/>
        </w:rPr>
        <w:t xml:space="preserve"> and</w:t>
      </w:r>
      <w:r w:rsidR="00D04E25" w:rsidRPr="00EC1E86">
        <w:rPr>
          <w:sz w:val="20"/>
          <w:szCs w:val="20"/>
          <w:lang w:val="en-US"/>
        </w:rPr>
        <w:t xml:space="preserve"> </w:t>
      </w:r>
      <w:r w:rsidR="00D04E25">
        <w:rPr>
          <w:sz w:val="20"/>
          <w:szCs w:val="20"/>
        </w:rPr>
        <w:fldChar w:fldCharType="begin"/>
      </w:r>
      <w:r w:rsidR="00D04E25" w:rsidRPr="00EC1E86">
        <w:rPr>
          <w:sz w:val="20"/>
          <w:szCs w:val="20"/>
          <w:lang w:val="en-US"/>
        </w:rPr>
        <w:instrText xml:space="preserve"> REF _Ref1062717 \n \h </w:instrText>
      </w:r>
      <w:r w:rsidR="00D04E25">
        <w:rPr>
          <w:sz w:val="20"/>
          <w:szCs w:val="20"/>
        </w:rPr>
      </w:r>
      <w:r w:rsidR="00D04E25">
        <w:rPr>
          <w:sz w:val="20"/>
          <w:szCs w:val="20"/>
        </w:rPr>
        <w:fldChar w:fldCharType="separate"/>
      </w:r>
      <w:r w:rsidR="00600EAD" w:rsidRPr="00EC1E86">
        <w:rPr>
          <w:sz w:val="20"/>
          <w:szCs w:val="20"/>
          <w:lang w:val="en-US"/>
        </w:rPr>
        <w:t>[4]</w:t>
      </w:r>
      <w:r w:rsidR="00D04E25">
        <w:rPr>
          <w:sz w:val="20"/>
          <w:szCs w:val="20"/>
        </w:rPr>
        <w:fldChar w:fldCharType="end"/>
      </w:r>
      <w:r w:rsidRPr="00EC1E86">
        <w:rPr>
          <w:sz w:val="20"/>
          <w:szCs w:val="20"/>
          <w:lang w:val="en-US"/>
        </w:rPr>
        <w:t>.</w:t>
      </w:r>
      <w:r w:rsidR="009A0EFB" w:rsidRPr="00EC1E86">
        <w:rPr>
          <w:sz w:val="20"/>
          <w:szCs w:val="20"/>
          <w:lang w:val="en-US"/>
        </w:rPr>
        <w:t xml:space="preserve"> </w:t>
      </w:r>
      <w:r w:rsidR="00DE421A" w:rsidRPr="00EC1E86">
        <w:rPr>
          <w:sz w:val="20"/>
          <w:szCs w:val="20"/>
          <w:lang w:val="en-US"/>
        </w:rPr>
        <w:t xml:space="preserve">The other option is for RRC to build a legacy RRCConnectionResumeRequest with a legacy value of sRMAC-I to submit to MAC layer again, as detailed in </w:t>
      </w:r>
      <w:r w:rsidR="008D0225">
        <w:rPr>
          <w:sz w:val="20"/>
          <w:szCs w:val="20"/>
        </w:rPr>
        <w:fldChar w:fldCharType="begin"/>
      </w:r>
      <w:r w:rsidR="008D0225" w:rsidRPr="00EC1E86">
        <w:rPr>
          <w:sz w:val="20"/>
          <w:szCs w:val="20"/>
          <w:lang w:val="en-US"/>
        </w:rPr>
        <w:instrText xml:space="preserve"> REF _Ref1062661 \r \h </w:instrText>
      </w:r>
      <w:r w:rsidR="008D0225">
        <w:rPr>
          <w:sz w:val="20"/>
          <w:szCs w:val="20"/>
        </w:rPr>
      </w:r>
      <w:r w:rsidR="008D0225">
        <w:rPr>
          <w:sz w:val="20"/>
          <w:szCs w:val="20"/>
        </w:rPr>
        <w:fldChar w:fldCharType="separate"/>
      </w:r>
      <w:r w:rsidR="00D94AA2" w:rsidRPr="00EC1E86">
        <w:rPr>
          <w:sz w:val="20"/>
          <w:szCs w:val="20"/>
          <w:lang w:val="en-US"/>
        </w:rPr>
        <w:t>[8]</w:t>
      </w:r>
      <w:r w:rsidR="008D0225">
        <w:rPr>
          <w:sz w:val="20"/>
          <w:szCs w:val="20"/>
        </w:rPr>
        <w:fldChar w:fldCharType="end"/>
      </w:r>
      <w:r w:rsidR="00DE421A" w:rsidRPr="00EC1E86">
        <w:rPr>
          <w:sz w:val="20"/>
          <w:szCs w:val="20"/>
          <w:lang w:val="en-US"/>
        </w:rPr>
        <w:t xml:space="preserve"> and</w:t>
      </w:r>
      <w:r w:rsidR="008D0225" w:rsidRPr="00EC1E86">
        <w:rPr>
          <w:sz w:val="20"/>
          <w:szCs w:val="20"/>
          <w:lang w:val="en-US"/>
        </w:rPr>
        <w:t xml:space="preserve"> </w:t>
      </w:r>
      <w:r w:rsidR="008D0225">
        <w:rPr>
          <w:sz w:val="20"/>
          <w:szCs w:val="20"/>
        </w:rPr>
        <w:fldChar w:fldCharType="begin"/>
      </w:r>
      <w:r w:rsidR="008D0225" w:rsidRPr="00EC1E86">
        <w:rPr>
          <w:sz w:val="20"/>
          <w:szCs w:val="20"/>
          <w:lang w:val="en-US"/>
        </w:rPr>
        <w:instrText xml:space="preserve"> REF _Ref1062669 \r \h </w:instrText>
      </w:r>
      <w:r w:rsidR="008D0225">
        <w:rPr>
          <w:sz w:val="20"/>
          <w:szCs w:val="20"/>
        </w:rPr>
      </w:r>
      <w:r w:rsidR="008D0225">
        <w:rPr>
          <w:sz w:val="20"/>
          <w:szCs w:val="20"/>
        </w:rPr>
        <w:fldChar w:fldCharType="separate"/>
      </w:r>
      <w:r w:rsidR="00D94AA2" w:rsidRPr="00EC1E86">
        <w:rPr>
          <w:sz w:val="20"/>
          <w:szCs w:val="20"/>
          <w:lang w:val="en-US"/>
        </w:rPr>
        <w:t>[9]</w:t>
      </w:r>
      <w:r w:rsidR="008D0225">
        <w:rPr>
          <w:sz w:val="20"/>
          <w:szCs w:val="20"/>
        </w:rPr>
        <w:fldChar w:fldCharType="end"/>
      </w:r>
      <w:r w:rsidR="00DE421A" w:rsidRPr="00EC1E86">
        <w:rPr>
          <w:sz w:val="20"/>
          <w:szCs w:val="20"/>
          <w:lang w:val="en-US"/>
        </w:rPr>
        <w:t xml:space="preserve">. </w:t>
      </w:r>
      <w:r w:rsidR="009A0EFB" w:rsidRPr="00EC1E86">
        <w:rPr>
          <w:sz w:val="20"/>
          <w:szCs w:val="20"/>
          <w:lang w:val="en-US"/>
        </w:rPr>
        <w:t xml:space="preserve">The former </w:t>
      </w:r>
      <w:r w:rsidR="00012BD4" w:rsidRPr="00EC1E86" w:rsidDel="008745AC">
        <w:rPr>
          <w:sz w:val="20"/>
          <w:szCs w:val="20"/>
          <w:lang w:val="en-US"/>
        </w:rPr>
        <w:t>requires</w:t>
      </w:r>
      <w:r w:rsidR="00012BD4" w:rsidRPr="00EC1E86">
        <w:rPr>
          <w:sz w:val="20"/>
          <w:szCs w:val="20"/>
          <w:lang w:val="en-US"/>
        </w:rPr>
        <w:t xml:space="preserve"> </w:t>
      </w:r>
      <w:r w:rsidR="00187092" w:rsidRPr="00EC1E86">
        <w:rPr>
          <w:sz w:val="20"/>
          <w:szCs w:val="20"/>
          <w:lang w:val="en-US"/>
        </w:rPr>
        <w:t>evaluation</w:t>
      </w:r>
      <w:r w:rsidR="00B9326B" w:rsidRPr="00EC1E86">
        <w:rPr>
          <w:sz w:val="20"/>
          <w:szCs w:val="20"/>
          <w:lang w:val="en-US"/>
        </w:rPr>
        <w:t xml:space="preserve"> of </w:t>
      </w:r>
      <w:r w:rsidR="00053D93" w:rsidRPr="00EC1E86">
        <w:rPr>
          <w:sz w:val="20"/>
          <w:szCs w:val="20"/>
          <w:lang w:val="en-US"/>
        </w:rPr>
        <w:t xml:space="preserve">hash function </w:t>
      </w:r>
      <w:r w:rsidR="00B9326B" w:rsidRPr="00EC1E86">
        <w:rPr>
          <w:sz w:val="20"/>
          <w:szCs w:val="20"/>
          <w:lang w:val="en-US"/>
        </w:rPr>
        <w:t xml:space="preserve">when </w:t>
      </w:r>
      <w:r w:rsidR="00187092" w:rsidRPr="00EC1E86">
        <w:rPr>
          <w:sz w:val="20"/>
          <w:szCs w:val="20"/>
          <w:lang w:val="en-US"/>
        </w:rPr>
        <w:t xml:space="preserve">the </w:t>
      </w:r>
      <w:r w:rsidR="00B9326B" w:rsidRPr="00EC1E86">
        <w:rPr>
          <w:sz w:val="20"/>
          <w:szCs w:val="20"/>
          <w:lang w:val="en-US"/>
        </w:rPr>
        <w:t xml:space="preserve">input </w:t>
      </w:r>
      <w:r w:rsidR="006E75EE" w:rsidRPr="00EC1E86">
        <w:rPr>
          <w:sz w:val="20"/>
          <w:szCs w:val="20"/>
          <w:lang w:val="en-US"/>
        </w:rPr>
        <w:t xml:space="preserve">data is </w:t>
      </w:r>
      <w:r w:rsidR="00053D93" w:rsidRPr="00EC1E86">
        <w:rPr>
          <w:sz w:val="20"/>
          <w:szCs w:val="20"/>
          <w:lang w:val="en-US"/>
        </w:rPr>
        <w:t>zero.</w:t>
      </w:r>
      <w:r w:rsidR="00333A34" w:rsidRPr="00EC1E86">
        <w:rPr>
          <w:sz w:val="20"/>
          <w:szCs w:val="20"/>
          <w:lang w:val="en-US"/>
        </w:rPr>
        <w:t xml:space="preserve"> </w:t>
      </w:r>
      <w:r w:rsidR="008745AC" w:rsidRPr="00EC1E86">
        <w:rPr>
          <w:sz w:val="20"/>
          <w:szCs w:val="20"/>
          <w:lang w:val="en-US"/>
        </w:rPr>
        <w:t xml:space="preserve">Whereas, the latter requires </w:t>
      </w:r>
      <w:r w:rsidR="00012BD4" w:rsidRPr="00EC1E86">
        <w:rPr>
          <w:sz w:val="20"/>
          <w:szCs w:val="20"/>
          <w:lang w:val="en-US"/>
        </w:rPr>
        <w:t xml:space="preserve">involvement </w:t>
      </w:r>
      <w:r w:rsidR="00FC166E" w:rsidRPr="00EC1E86">
        <w:rPr>
          <w:sz w:val="20"/>
          <w:szCs w:val="20"/>
          <w:lang w:val="en-US"/>
        </w:rPr>
        <w:t xml:space="preserve">of RRC </w:t>
      </w:r>
      <w:r w:rsidR="00012BD4" w:rsidRPr="00EC1E86">
        <w:rPr>
          <w:sz w:val="20"/>
          <w:szCs w:val="20"/>
          <w:lang w:val="en-US"/>
        </w:rPr>
        <w:t>in the fallback procedure</w:t>
      </w:r>
      <w:r w:rsidR="00404F7B" w:rsidRPr="00EC1E86">
        <w:rPr>
          <w:sz w:val="20"/>
          <w:szCs w:val="20"/>
          <w:lang w:val="en-US"/>
        </w:rPr>
        <w:t xml:space="preserve"> as well as </w:t>
      </w:r>
      <w:r w:rsidR="00AF4E60" w:rsidRPr="00EC1E86">
        <w:rPr>
          <w:sz w:val="20"/>
          <w:szCs w:val="20"/>
          <w:lang w:val="en-US"/>
        </w:rPr>
        <w:t xml:space="preserve">further </w:t>
      </w:r>
      <w:r w:rsidR="00404F7B" w:rsidRPr="00EC1E86">
        <w:rPr>
          <w:sz w:val="20"/>
          <w:szCs w:val="20"/>
          <w:lang w:val="en-US"/>
        </w:rPr>
        <w:t>changes at MAC</w:t>
      </w:r>
      <w:r w:rsidR="006E75EE" w:rsidRPr="00EC1E86">
        <w:rPr>
          <w:sz w:val="20"/>
          <w:szCs w:val="20"/>
          <w:lang w:val="en-US"/>
        </w:rPr>
        <w:t xml:space="preserve"> </w:t>
      </w:r>
    </w:p>
    <w:p w14:paraId="04497A8F" w14:textId="7E4B26F8" w:rsidR="00F74179" w:rsidRPr="00EC1E86" w:rsidRDefault="007D3B55">
      <w:pPr>
        <w:pStyle w:val="BodyText"/>
        <w:rPr>
          <w:sz w:val="20"/>
          <w:szCs w:val="20"/>
          <w:lang w:val="en-US"/>
        </w:rPr>
      </w:pPr>
      <w:r w:rsidRPr="00EC1E86">
        <w:rPr>
          <w:sz w:val="20"/>
          <w:szCs w:val="20"/>
          <w:lang w:val="en-US"/>
        </w:rPr>
        <w:t>W</w:t>
      </w:r>
      <w:r w:rsidR="00023EB8" w:rsidRPr="00EC1E86">
        <w:rPr>
          <w:sz w:val="20"/>
          <w:szCs w:val="20"/>
          <w:lang w:val="en-US"/>
        </w:rPr>
        <w:t>e think it is beneficial to have</w:t>
      </w:r>
      <w:r w:rsidR="00774494" w:rsidRPr="00EC1E86">
        <w:rPr>
          <w:sz w:val="20"/>
          <w:szCs w:val="20"/>
          <w:lang w:val="en-US"/>
        </w:rPr>
        <w:t xml:space="preserve"> the </w:t>
      </w:r>
      <w:r w:rsidR="005819B4" w:rsidRPr="00EC1E86">
        <w:rPr>
          <w:sz w:val="20"/>
          <w:szCs w:val="20"/>
          <w:lang w:val="en-US"/>
        </w:rPr>
        <w:t>s</w:t>
      </w:r>
      <w:r w:rsidR="00774494" w:rsidRPr="00EC1E86">
        <w:rPr>
          <w:sz w:val="20"/>
          <w:szCs w:val="20"/>
          <w:lang w:val="en-US"/>
        </w:rPr>
        <w:t xml:space="preserve">hortResumeMAC-I calculated </w:t>
      </w:r>
      <w:r w:rsidR="003D3939" w:rsidRPr="00EC1E86">
        <w:rPr>
          <w:sz w:val="20"/>
          <w:szCs w:val="20"/>
          <w:lang w:val="en-US"/>
        </w:rPr>
        <w:t xml:space="preserve">based on HASH even </w:t>
      </w:r>
      <w:r w:rsidR="00774494" w:rsidRPr="00EC1E86">
        <w:rPr>
          <w:sz w:val="20"/>
          <w:szCs w:val="20"/>
          <w:lang w:val="en-US"/>
        </w:rPr>
        <w:t xml:space="preserve">in case of zero UL data size. In addition to </w:t>
      </w:r>
      <w:r w:rsidRPr="00EC1E86">
        <w:rPr>
          <w:sz w:val="20"/>
          <w:szCs w:val="20"/>
          <w:lang w:val="en-US"/>
        </w:rPr>
        <w:t xml:space="preserve">the </w:t>
      </w:r>
      <w:r w:rsidR="00774494" w:rsidRPr="00EC1E86">
        <w:rPr>
          <w:sz w:val="20"/>
          <w:szCs w:val="20"/>
          <w:lang w:val="en-US"/>
        </w:rPr>
        <w:t>fallback scenario,</w:t>
      </w:r>
      <w:r w:rsidRPr="00EC1E86">
        <w:rPr>
          <w:sz w:val="20"/>
          <w:szCs w:val="20"/>
          <w:lang w:val="en-US"/>
        </w:rPr>
        <w:t xml:space="preserve"> </w:t>
      </w:r>
      <w:r w:rsidR="008B4158" w:rsidRPr="00EC1E86">
        <w:rPr>
          <w:sz w:val="20"/>
          <w:szCs w:val="20"/>
          <w:lang w:val="en-US"/>
        </w:rPr>
        <w:t>it is possible that</w:t>
      </w:r>
      <w:r w:rsidR="00986B47" w:rsidRPr="00EC1E86">
        <w:rPr>
          <w:sz w:val="20"/>
          <w:szCs w:val="20"/>
          <w:lang w:val="en-US"/>
        </w:rPr>
        <w:t xml:space="preserve"> after the</w:t>
      </w:r>
      <w:r w:rsidR="00774494" w:rsidRPr="00EC1E86">
        <w:rPr>
          <w:sz w:val="20"/>
          <w:szCs w:val="20"/>
          <w:lang w:val="en-US"/>
        </w:rPr>
        <w:t xml:space="preserve"> UE initiat</w:t>
      </w:r>
      <w:r w:rsidR="008B4158" w:rsidRPr="00EC1E86">
        <w:rPr>
          <w:sz w:val="20"/>
          <w:szCs w:val="20"/>
          <w:lang w:val="en-US"/>
        </w:rPr>
        <w:t>ed</w:t>
      </w:r>
      <w:r w:rsidR="00774494" w:rsidRPr="00EC1E86">
        <w:rPr>
          <w:sz w:val="20"/>
          <w:szCs w:val="20"/>
          <w:lang w:val="en-US"/>
        </w:rPr>
        <w:t xml:space="preserve"> EDT, i.e., selected a EDT preamble to transmit in Msg1, </w:t>
      </w:r>
      <w:r w:rsidR="00986B47" w:rsidRPr="00EC1E86">
        <w:rPr>
          <w:sz w:val="20"/>
          <w:szCs w:val="20"/>
          <w:lang w:val="en-US"/>
        </w:rPr>
        <w:t xml:space="preserve">it </w:t>
      </w:r>
      <w:r w:rsidR="00774494" w:rsidRPr="00EC1E86">
        <w:rPr>
          <w:sz w:val="20"/>
          <w:szCs w:val="20"/>
          <w:lang w:val="en-US"/>
        </w:rPr>
        <w:t>receive</w:t>
      </w:r>
      <w:r w:rsidR="00986B47" w:rsidRPr="00EC1E86">
        <w:rPr>
          <w:sz w:val="20"/>
          <w:szCs w:val="20"/>
          <w:lang w:val="en-US"/>
        </w:rPr>
        <w:t>s</w:t>
      </w:r>
      <w:r w:rsidR="00774494" w:rsidRPr="00EC1E86">
        <w:rPr>
          <w:sz w:val="20"/>
          <w:szCs w:val="20"/>
          <w:lang w:val="en-US"/>
        </w:rPr>
        <w:t xml:space="preserve"> a EDT UL grant in Msg2, but for some reason, its UL data is not available when it is time to send Msg3. Furthermore, in case Rel</w:t>
      </w:r>
      <w:r w:rsidR="00673428" w:rsidRPr="00EC1E86">
        <w:rPr>
          <w:sz w:val="20"/>
          <w:szCs w:val="20"/>
          <w:lang w:val="en-US"/>
        </w:rPr>
        <w:t>-</w:t>
      </w:r>
      <w:r w:rsidR="00774494" w:rsidRPr="00EC1E86">
        <w:rPr>
          <w:sz w:val="20"/>
          <w:szCs w:val="20"/>
          <w:lang w:val="en-US"/>
        </w:rPr>
        <w:t xml:space="preserve">16 MT UP-EDT the solution is </w:t>
      </w:r>
      <w:r w:rsidR="002525FD" w:rsidRPr="00EC1E86">
        <w:rPr>
          <w:sz w:val="20"/>
          <w:szCs w:val="20"/>
          <w:lang w:val="en-US"/>
        </w:rPr>
        <w:t xml:space="preserve">developed </w:t>
      </w:r>
      <w:r w:rsidR="00774494" w:rsidRPr="00EC1E86">
        <w:rPr>
          <w:sz w:val="20"/>
          <w:szCs w:val="20"/>
          <w:lang w:val="en-US"/>
        </w:rPr>
        <w:t>based on Rel</w:t>
      </w:r>
      <w:r w:rsidR="00673428" w:rsidRPr="00EC1E86">
        <w:rPr>
          <w:sz w:val="20"/>
          <w:szCs w:val="20"/>
          <w:lang w:val="en-US"/>
        </w:rPr>
        <w:t>-</w:t>
      </w:r>
      <w:r w:rsidR="00774494" w:rsidRPr="00EC1E86">
        <w:rPr>
          <w:sz w:val="20"/>
          <w:szCs w:val="20"/>
          <w:lang w:val="en-US"/>
        </w:rPr>
        <w:t xml:space="preserve">15 MO-EDT, the UE may perform </w:t>
      </w:r>
      <w:r w:rsidR="002525FD" w:rsidRPr="00EC1E86">
        <w:rPr>
          <w:sz w:val="20"/>
          <w:szCs w:val="20"/>
          <w:lang w:val="en-US"/>
        </w:rPr>
        <w:t xml:space="preserve">the </w:t>
      </w:r>
      <w:r w:rsidR="00774494" w:rsidRPr="00EC1E86">
        <w:rPr>
          <w:sz w:val="20"/>
          <w:szCs w:val="20"/>
          <w:lang w:val="en-US"/>
        </w:rPr>
        <w:t>Rel</w:t>
      </w:r>
      <w:r w:rsidR="00ED7FBC" w:rsidRPr="00EC1E86">
        <w:rPr>
          <w:sz w:val="20"/>
          <w:szCs w:val="20"/>
          <w:lang w:val="en-US"/>
        </w:rPr>
        <w:t>-</w:t>
      </w:r>
      <w:r w:rsidR="00774494" w:rsidRPr="00EC1E86">
        <w:rPr>
          <w:sz w:val="20"/>
          <w:szCs w:val="20"/>
          <w:lang w:val="en-US"/>
        </w:rPr>
        <w:t>15 resume procedure</w:t>
      </w:r>
      <w:r w:rsidR="002525FD" w:rsidRPr="00EC1E86">
        <w:rPr>
          <w:sz w:val="20"/>
          <w:szCs w:val="20"/>
          <w:lang w:val="en-US"/>
        </w:rPr>
        <w:t xml:space="preserve"> without</w:t>
      </w:r>
      <w:r w:rsidR="00774494" w:rsidRPr="00EC1E86">
        <w:rPr>
          <w:sz w:val="20"/>
          <w:szCs w:val="20"/>
          <w:lang w:val="en-US"/>
        </w:rPr>
        <w:t xml:space="preserve"> UL data to be included in Msg3</w:t>
      </w:r>
      <w:r w:rsidR="006E7742" w:rsidRPr="00EC1E86">
        <w:rPr>
          <w:sz w:val="20"/>
          <w:szCs w:val="20"/>
          <w:lang w:val="en-US"/>
        </w:rPr>
        <w:t xml:space="preserve"> </w:t>
      </w:r>
      <w:r w:rsidR="006E7742">
        <w:rPr>
          <w:sz w:val="20"/>
          <w:szCs w:val="20"/>
        </w:rPr>
        <w:fldChar w:fldCharType="begin"/>
      </w:r>
      <w:r w:rsidR="006E7742" w:rsidRPr="00EC1E86">
        <w:rPr>
          <w:sz w:val="20"/>
          <w:szCs w:val="20"/>
          <w:lang w:val="en-US"/>
        </w:rPr>
        <w:instrText xml:space="preserve"> REF _Ref1062073 \r \h </w:instrText>
      </w:r>
      <w:r w:rsidR="006E7742">
        <w:rPr>
          <w:sz w:val="20"/>
          <w:szCs w:val="20"/>
        </w:rPr>
      </w:r>
      <w:r w:rsidR="006E7742">
        <w:rPr>
          <w:sz w:val="20"/>
          <w:szCs w:val="20"/>
        </w:rPr>
        <w:fldChar w:fldCharType="separate"/>
      </w:r>
      <w:r w:rsidR="00D94AA2" w:rsidRPr="00EC1E86">
        <w:rPr>
          <w:sz w:val="20"/>
          <w:szCs w:val="20"/>
          <w:lang w:val="en-US"/>
        </w:rPr>
        <w:t>[10]</w:t>
      </w:r>
      <w:r w:rsidR="006E7742">
        <w:rPr>
          <w:sz w:val="20"/>
          <w:szCs w:val="20"/>
        </w:rPr>
        <w:fldChar w:fldCharType="end"/>
      </w:r>
      <w:r w:rsidR="00774494" w:rsidRPr="00EC1E86">
        <w:rPr>
          <w:sz w:val="20"/>
          <w:szCs w:val="20"/>
          <w:lang w:val="en-US"/>
        </w:rPr>
        <w:t xml:space="preserve">. In these cases, </w:t>
      </w:r>
      <w:r w:rsidR="005819B4" w:rsidRPr="00EC1E86">
        <w:rPr>
          <w:sz w:val="20"/>
          <w:szCs w:val="20"/>
          <w:lang w:val="en-US"/>
        </w:rPr>
        <w:t>s</w:t>
      </w:r>
      <w:r w:rsidR="005B3D7F" w:rsidRPr="00EC1E86">
        <w:rPr>
          <w:sz w:val="20"/>
          <w:szCs w:val="20"/>
          <w:lang w:val="en-US"/>
        </w:rPr>
        <w:t xml:space="preserve">hortResumeMAC-I </w:t>
      </w:r>
      <w:r w:rsidR="00774494" w:rsidRPr="00EC1E86">
        <w:rPr>
          <w:sz w:val="20"/>
          <w:szCs w:val="20"/>
          <w:lang w:val="en-US"/>
        </w:rPr>
        <w:t>needs to be calculated based on zero UL data size</w:t>
      </w:r>
      <w:r w:rsidR="002525FD" w:rsidRPr="00EC1E86">
        <w:rPr>
          <w:sz w:val="20"/>
          <w:szCs w:val="20"/>
          <w:lang w:val="en-US"/>
        </w:rPr>
        <w:t>.</w:t>
      </w:r>
      <w:r w:rsidR="005B3D7F" w:rsidRPr="00EC1E86">
        <w:rPr>
          <w:sz w:val="20"/>
          <w:szCs w:val="20"/>
          <w:lang w:val="en-US"/>
        </w:rPr>
        <w:t xml:space="preserve"> Thus, w</w:t>
      </w:r>
      <w:r w:rsidR="00DA4F89" w:rsidRPr="00EC1E86">
        <w:rPr>
          <w:sz w:val="20"/>
          <w:szCs w:val="20"/>
          <w:lang w:val="en-US"/>
        </w:rPr>
        <w:t xml:space="preserve">e prefer the </w:t>
      </w:r>
      <w:r w:rsidR="00830853" w:rsidRPr="00EC1E86">
        <w:rPr>
          <w:sz w:val="20"/>
          <w:szCs w:val="20"/>
          <w:lang w:val="en-US"/>
        </w:rPr>
        <w:t>la</w:t>
      </w:r>
      <w:r w:rsidR="00187092" w:rsidRPr="00EC1E86">
        <w:rPr>
          <w:sz w:val="20"/>
          <w:szCs w:val="20"/>
          <w:lang w:val="en-US"/>
        </w:rPr>
        <w:t>t</w:t>
      </w:r>
      <w:r w:rsidR="00830853" w:rsidRPr="00EC1E86">
        <w:rPr>
          <w:sz w:val="20"/>
          <w:szCs w:val="20"/>
          <w:lang w:val="en-US"/>
        </w:rPr>
        <w:t xml:space="preserve">ter </w:t>
      </w:r>
      <w:r w:rsidR="005A7839" w:rsidRPr="00EC1E86">
        <w:rPr>
          <w:sz w:val="20"/>
          <w:szCs w:val="20"/>
          <w:lang w:val="en-US"/>
        </w:rPr>
        <w:t xml:space="preserve">approach </w:t>
      </w:r>
      <w:r w:rsidR="00830853" w:rsidRPr="00EC1E86">
        <w:rPr>
          <w:sz w:val="20"/>
          <w:szCs w:val="20"/>
          <w:lang w:val="en-US"/>
        </w:rPr>
        <w:t>for less impact on RAN specifications.</w:t>
      </w:r>
    </w:p>
    <w:p w14:paraId="57B32E44" w14:textId="16F60915" w:rsidR="00BC6D34" w:rsidRPr="00B23250" w:rsidRDefault="005819B4" w:rsidP="00B23250">
      <w:pPr>
        <w:pStyle w:val="Observation"/>
        <w:numPr>
          <w:ilvl w:val="0"/>
          <w:numId w:val="13"/>
        </w:numPr>
        <w:overflowPunct w:val="0"/>
        <w:autoSpaceDE w:val="0"/>
        <w:autoSpaceDN w:val="0"/>
        <w:adjustRightInd w:val="0"/>
        <w:spacing w:line="240" w:lineRule="auto"/>
        <w:ind w:left="1701" w:hanging="1701"/>
        <w:textAlignment w:val="baseline"/>
        <w:rPr>
          <w:sz w:val="20"/>
          <w:szCs w:val="20"/>
          <w:lang w:val="en-GB"/>
        </w:rPr>
      </w:pPr>
      <w:bookmarkStart w:id="18" w:name="_Toc1070677"/>
      <w:r w:rsidRPr="00EC1E86">
        <w:rPr>
          <w:rFonts w:eastAsia="Times New Roman" w:cs="Times New Roman"/>
          <w:sz w:val="20"/>
          <w:szCs w:val="20"/>
          <w:lang w:val="en-US"/>
        </w:rPr>
        <w:t xml:space="preserve">Calculation of shortResumeMAC-I </w:t>
      </w:r>
      <w:r w:rsidR="00EC1E86">
        <w:rPr>
          <w:rFonts w:eastAsia="Times New Roman" w:cs="Times New Roman"/>
          <w:sz w:val="20"/>
          <w:szCs w:val="20"/>
          <w:lang w:val="en-US"/>
        </w:rPr>
        <w:t xml:space="preserve">with HASH </w:t>
      </w:r>
      <w:bookmarkStart w:id="19" w:name="_GoBack"/>
      <w:bookmarkEnd w:id="19"/>
      <w:r w:rsidRPr="00EC1E86">
        <w:rPr>
          <w:rFonts w:eastAsia="Times New Roman" w:cs="Times New Roman"/>
          <w:sz w:val="20"/>
          <w:szCs w:val="20"/>
          <w:lang w:val="en-US"/>
        </w:rPr>
        <w:t xml:space="preserve">even for zero data size </w:t>
      </w:r>
      <w:r w:rsidR="003679C2" w:rsidRPr="00EC1E86">
        <w:rPr>
          <w:rFonts w:eastAsia="Times New Roman" w:cs="Times New Roman"/>
          <w:sz w:val="20"/>
          <w:szCs w:val="20"/>
          <w:lang w:val="en-US"/>
        </w:rPr>
        <w:t xml:space="preserve">would be beneficial in cases of fallback, </w:t>
      </w:r>
      <w:r w:rsidR="007E7AD8" w:rsidRPr="00EC1E86">
        <w:rPr>
          <w:rFonts w:eastAsia="Times New Roman" w:cs="Times New Roman"/>
          <w:sz w:val="20"/>
          <w:szCs w:val="20"/>
          <w:lang w:val="en-US"/>
        </w:rPr>
        <w:t xml:space="preserve">unavailable UL data to be </w:t>
      </w:r>
      <w:r w:rsidR="00EA4B31" w:rsidRPr="00EC1E86">
        <w:rPr>
          <w:rFonts w:eastAsia="Times New Roman" w:cs="Times New Roman"/>
          <w:sz w:val="20"/>
          <w:szCs w:val="20"/>
          <w:lang w:val="en-US"/>
        </w:rPr>
        <w:t>included in Msg3, and possible D</w:t>
      </w:r>
      <w:r w:rsidR="00645291" w:rsidRPr="00EC1E86">
        <w:rPr>
          <w:rFonts w:eastAsia="Times New Roman" w:cs="Times New Roman"/>
          <w:sz w:val="20"/>
          <w:szCs w:val="20"/>
          <w:lang w:val="en-US"/>
        </w:rPr>
        <w:t xml:space="preserve">L data in Msg4 </w:t>
      </w:r>
      <w:r w:rsidR="00EA4B31" w:rsidRPr="00EC1E86">
        <w:rPr>
          <w:rFonts w:eastAsia="Times New Roman" w:cs="Times New Roman"/>
          <w:sz w:val="20"/>
          <w:szCs w:val="20"/>
          <w:lang w:val="en-US"/>
        </w:rPr>
        <w:t xml:space="preserve">MT-EDT </w:t>
      </w:r>
      <w:r w:rsidR="00645291" w:rsidRPr="00EC1E86">
        <w:rPr>
          <w:rFonts w:eastAsia="Times New Roman" w:cs="Times New Roman"/>
          <w:sz w:val="20"/>
          <w:szCs w:val="20"/>
          <w:lang w:val="en-US"/>
        </w:rPr>
        <w:t>option</w:t>
      </w:r>
      <w:r w:rsidR="00BC6D34" w:rsidRPr="00096D88">
        <w:rPr>
          <w:rFonts w:eastAsia="Times New Roman" w:cs="Times New Roman"/>
          <w:sz w:val="20"/>
          <w:szCs w:val="20"/>
          <w:lang w:val="en-GB"/>
        </w:rPr>
        <w:t>.</w:t>
      </w:r>
      <w:bookmarkEnd w:id="18"/>
    </w:p>
    <w:p w14:paraId="7DE1453F" w14:textId="17CAB75E" w:rsidR="00602FB0" w:rsidRPr="00B23250" w:rsidRDefault="001F6E18" w:rsidP="00AC0FAC">
      <w:pPr>
        <w:pStyle w:val="Proposal"/>
        <w:numPr>
          <w:ilvl w:val="0"/>
          <w:numId w:val="3"/>
        </w:numPr>
        <w:tabs>
          <w:tab w:val="clear" w:pos="1304"/>
        </w:tabs>
        <w:overflowPunct w:val="0"/>
        <w:autoSpaceDE w:val="0"/>
        <w:autoSpaceDN w:val="0"/>
        <w:adjustRightInd w:val="0"/>
        <w:spacing w:line="240" w:lineRule="auto"/>
        <w:ind w:left="1701" w:hanging="1701"/>
        <w:textAlignment w:val="baseline"/>
        <w:rPr>
          <w:sz w:val="20"/>
          <w:szCs w:val="20"/>
        </w:rPr>
      </w:pPr>
      <w:bookmarkStart w:id="20" w:name="_Toc1070681"/>
      <w:r>
        <w:rPr>
          <w:sz w:val="20"/>
          <w:szCs w:val="20"/>
          <w:lang w:val="en-GB"/>
        </w:rPr>
        <w:t xml:space="preserve">In case of fallback due to a legacy grant in Msg2, </w:t>
      </w:r>
      <w:r w:rsidR="00DF12A4">
        <w:rPr>
          <w:sz w:val="20"/>
          <w:szCs w:val="20"/>
          <w:lang w:val="en-GB"/>
        </w:rPr>
        <w:t>RAN</w:t>
      </w:r>
      <w:r w:rsidR="0018238D">
        <w:rPr>
          <w:sz w:val="20"/>
          <w:szCs w:val="20"/>
          <w:lang w:val="en-GB"/>
        </w:rPr>
        <w:t>2</w:t>
      </w:r>
      <w:r w:rsidR="00DF12A4">
        <w:rPr>
          <w:sz w:val="20"/>
          <w:szCs w:val="20"/>
          <w:lang w:val="en-GB"/>
        </w:rPr>
        <w:t xml:space="preserve"> can consider the two following options</w:t>
      </w:r>
      <w:r w:rsidR="00602FB0">
        <w:rPr>
          <w:sz w:val="20"/>
          <w:szCs w:val="20"/>
          <w:lang w:val="en-GB"/>
        </w:rPr>
        <w:t>. The</w:t>
      </w:r>
      <w:r w:rsidR="00602FB0" w:rsidDel="00D3670C">
        <w:rPr>
          <w:sz w:val="20"/>
          <w:szCs w:val="20"/>
          <w:lang w:val="en-GB"/>
        </w:rPr>
        <w:t xml:space="preserve"> </w:t>
      </w:r>
      <w:r w:rsidR="00D3670C">
        <w:rPr>
          <w:sz w:val="20"/>
          <w:szCs w:val="20"/>
          <w:lang w:val="en-GB"/>
        </w:rPr>
        <w:t xml:space="preserve">former </w:t>
      </w:r>
      <w:r w:rsidR="00602FB0">
        <w:rPr>
          <w:sz w:val="20"/>
          <w:szCs w:val="20"/>
          <w:lang w:val="en-GB"/>
        </w:rPr>
        <w:t>is preferred.</w:t>
      </w:r>
      <w:bookmarkEnd w:id="20"/>
    </w:p>
    <w:p w14:paraId="7CA8165F" w14:textId="0D87BFF3" w:rsidR="00CB2D08" w:rsidRPr="00EC1E86" w:rsidRDefault="00F2357E">
      <w:pPr>
        <w:pStyle w:val="Proposal"/>
        <w:numPr>
          <w:ilvl w:val="0"/>
          <w:numId w:val="41"/>
        </w:numPr>
        <w:overflowPunct w:val="0"/>
        <w:autoSpaceDE w:val="0"/>
        <w:autoSpaceDN w:val="0"/>
        <w:adjustRightInd w:val="0"/>
        <w:spacing w:line="240" w:lineRule="auto"/>
        <w:textAlignment w:val="baseline"/>
        <w:rPr>
          <w:sz w:val="20"/>
          <w:szCs w:val="20"/>
          <w:lang w:val="en-US"/>
        </w:rPr>
      </w:pPr>
      <w:bookmarkStart w:id="21" w:name="_Toc1070682"/>
      <w:r w:rsidRPr="00EC1E86">
        <w:rPr>
          <w:sz w:val="20"/>
          <w:szCs w:val="20"/>
          <w:lang w:val="en-US"/>
        </w:rPr>
        <w:t>MAC entity updates the MAC PDU in the Msg3 buffer also in case of fallback due to legacy UL grant</w:t>
      </w:r>
      <w:bookmarkEnd w:id="21"/>
    </w:p>
    <w:p w14:paraId="2BDB9057" w14:textId="0E37A7D8" w:rsidR="009B78BE" w:rsidRPr="00EC1E86" w:rsidRDefault="009B78BE" w:rsidP="00B23250">
      <w:pPr>
        <w:pStyle w:val="Proposal"/>
        <w:numPr>
          <w:ilvl w:val="0"/>
          <w:numId w:val="41"/>
        </w:numPr>
        <w:overflowPunct w:val="0"/>
        <w:autoSpaceDE w:val="0"/>
        <w:autoSpaceDN w:val="0"/>
        <w:adjustRightInd w:val="0"/>
        <w:spacing w:line="240" w:lineRule="auto"/>
        <w:textAlignment w:val="baseline"/>
        <w:rPr>
          <w:sz w:val="20"/>
          <w:szCs w:val="20"/>
          <w:lang w:val="en-US"/>
        </w:rPr>
      </w:pPr>
      <w:bookmarkStart w:id="22" w:name="_Toc1070683"/>
      <w:r w:rsidRPr="009B78BE">
        <w:rPr>
          <w:sz w:val="20"/>
          <w:szCs w:val="20"/>
          <w:lang w:val="en-GB"/>
        </w:rPr>
        <w:t>RRC layer submits again a legacy RRCConnectionResumeRequest, i.e., with legacy shortResumeMAC-I</w:t>
      </w:r>
      <w:bookmarkEnd w:id="22"/>
    </w:p>
    <w:p w14:paraId="1537CAE6" w14:textId="1A58174E" w:rsidR="000831F0" w:rsidRPr="00EC1E86" w:rsidRDefault="007E7ABC">
      <w:pPr>
        <w:pStyle w:val="BodyText"/>
        <w:rPr>
          <w:sz w:val="20"/>
          <w:szCs w:val="20"/>
          <w:lang w:val="en-US"/>
        </w:rPr>
      </w:pPr>
      <w:r w:rsidRPr="00EC1E86">
        <w:rPr>
          <w:sz w:val="20"/>
          <w:szCs w:val="20"/>
          <w:lang w:val="en-US"/>
        </w:rPr>
        <w:t>When the MAC entity updates the MAC PDU</w:t>
      </w:r>
      <w:r w:rsidR="005E260F" w:rsidRPr="00EC1E86">
        <w:rPr>
          <w:sz w:val="20"/>
          <w:szCs w:val="20"/>
          <w:lang w:val="en-US"/>
        </w:rPr>
        <w:t xml:space="preserve"> in Msg3 buffer, p</w:t>
      </w:r>
      <w:r w:rsidR="00640C89" w:rsidRPr="00EC1E86">
        <w:rPr>
          <w:sz w:val="20"/>
          <w:szCs w:val="20"/>
          <w:lang w:val="en-US"/>
        </w:rPr>
        <w:t xml:space="preserve">ossible interaction between MAC sub-layer and RRC layer may be needed regarding </w:t>
      </w:r>
      <w:r w:rsidR="004D106B" w:rsidRPr="00EC1E86">
        <w:rPr>
          <w:sz w:val="20"/>
          <w:szCs w:val="20"/>
          <w:lang w:val="en-US"/>
        </w:rPr>
        <w:t>calculation of the</w:t>
      </w:r>
      <w:r w:rsidR="00640C89" w:rsidRPr="00EC1E86">
        <w:rPr>
          <w:sz w:val="20"/>
          <w:szCs w:val="20"/>
          <w:lang w:val="en-US"/>
        </w:rPr>
        <w:t xml:space="preserve"> new shortResumeMAC-I to be included in the CCCH SDU.</w:t>
      </w:r>
      <w:r w:rsidR="00187092" w:rsidRPr="00EC1E86">
        <w:rPr>
          <w:sz w:val="20"/>
          <w:szCs w:val="20"/>
          <w:lang w:val="en-US"/>
        </w:rPr>
        <w:t xml:space="preserve"> </w:t>
      </w:r>
      <w:r w:rsidR="000831F0" w:rsidRPr="00EC1E86">
        <w:rPr>
          <w:sz w:val="20"/>
          <w:szCs w:val="20"/>
          <w:lang w:val="en-US"/>
        </w:rPr>
        <w:t xml:space="preserve">However, </w:t>
      </w:r>
      <w:r w:rsidR="00806403" w:rsidRPr="00EC1E86">
        <w:rPr>
          <w:sz w:val="20"/>
          <w:szCs w:val="20"/>
          <w:lang w:val="en-US"/>
        </w:rPr>
        <w:t xml:space="preserve">we think </w:t>
      </w:r>
      <w:r w:rsidR="000831F0" w:rsidRPr="00EC1E86">
        <w:rPr>
          <w:sz w:val="20"/>
          <w:szCs w:val="20"/>
          <w:lang w:val="en-US"/>
        </w:rPr>
        <w:t xml:space="preserve">this can be left </w:t>
      </w:r>
      <w:r w:rsidR="00DC06D9" w:rsidRPr="00EC1E86">
        <w:rPr>
          <w:sz w:val="20"/>
          <w:szCs w:val="20"/>
          <w:lang w:val="en-US"/>
        </w:rPr>
        <w:t xml:space="preserve">for </w:t>
      </w:r>
      <w:r w:rsidR="000831F0" w:rsidRPr="00EC1E86">
        <w:rPr>
          <w:sz w:val="20"/>
          <w:szCs w:val="20"/>
          <w:lang w:val="en-US"/>
        </w:rPr>
        <w:t>UE implementation.</w:t>
      </w:r>
    </w:p>
    <w:p w14:paraId="435CF2DD" w14:textId="746E6F6B" w:rsidR="000831F0" w:rsidRPr="00EC1E86" w:rsidRDefault="00E86771" w:rsidP="004D59DC">
      <w:pPr>
        <w:pStyle w:val="BodyText"/>
        <w:rPr>
          <w:sz w:val="20"/>
          <w:szCs w:val="20"/>
          <w:lang w:val="en-US"/>
        </w:rPr>
      </w:pPr>
      <w:r w:rsidRPr="00E86771">
        <w:rPr>
          <w:sz w:val="20"/>
          <w:szCs w:val="20"/>
          <w:lang w:val="en-GB"/>
        </w:rPr>
        <w:t>For UP-EDT, interaction with upper layers regarding CCCH SDU to be included in the updated MAC PDU is left to UE implementation.</w:t>
      </w:r>
    </w:p>
    <w:p w14:paraId="4D705E4F" w14:textId="178EA852" w:rsidR="00646FC5" w:rsidRPr="00EC1E86" w:rsidRDefault="00E86771" w:rsidP="00874110">
      <w:pPr>
        <w:pStyle w:val="Proposal"/>
        <w:numPr>
          <w:ilvl w:val="0"/>
          <w:numId w:val="3"/>
        </w:numPr>
        <w:tabs>
          <w:tab w:val="clear" w:pos="1304"/>
        </w:tabs>
        <w:overflowPunct w:val="0"/>
        <w:autoSpaceDE w:val="0"/>
        <w:autoSpaceDN w:val="0"/>
        <w:adjustRightInd w:val="0"/>
        <w:spacing w:line="240" w:lineRule="auto"/>
        <w:ind w:left="1701" w:hanging="1701"/>
        <w:textAlignment w:val="baseline"/>
        <w:rPr>
          <w:sz w:val="20"/>
          <w:szCs w:val="20"/>
          <w:lang w:val="en-US"/>
        </w:rPr>
      </w:pPr>
      <w:bookmarkStart w:id="23" w:name="_Toc1070684"/>
      <w:r>
        <w:rPr>
          <w:sz w:val="20"/>
          <w:szCs w:val="20"/>
          <w:lang w:val="en-GB"/>
        </w:rPr>
        <w:t xml:space="preserve">Add a note to TS36.321, clause 5.1.4 that </w:t>
      </w:r>
      <w:r w:rsidR="00FF5D68">
        <w:rPr>
          <w:sz w:val="20"/>
          <w:szCs w:val="20"/>
          <w:lang w:val="en-GB"/>
        </w:rPr>
        <w:t xml:space="preserve">possible </w:t>
      </w:r>
      <w:r>
        <w:rPr>
          <w:sz w:val="20"/>
          <w:szCs w:val="20"/>
          <w:lang w:val="en-GB"/>
        </w:rPr>
        <w:t>i</w:t>
      </w:r>
      <w:r w:rsidRPr="00E86771">
        <w:rPr>
          <w:sz w:val="20"/>
          <w:szCs w:val="20"/>
          <w:lang w:val="en-GB"/>
        </w:rPr>
        <w:t xml:space="preserve">nteraction with </w:t>
      </w:r>
      <w:r w:rsidR="00DD49CA">
        <w:rPr>
          <w:sz w:val="20"/>
          <w:szCs w:val="20"/>
          <w:lang w:val="en-GB"/>
        </w:rPr>
        <w:t>RRC</w:t>
      </w:r>
      <w:r w:rsidRPr="00E86771">
        <w:rPr>
          <w:sz w:val="20"/>
          <w:szCs w:val="20"/>
          <w:lang w:val="en-GB"/>
        </w:rPr>
        <w:t xml:space="preserve"> layer regarding </w:t>
      </w:r>
      <w:r w:rsidR="00F36748">
        <w:rPr>
          <w:sz w:val="20"/>
          <w:szCs w:val="20"/>
          <w:lang w:val="en-GB"/>
        </w:rPr>
        <w:t>cal</w:t>
      </w:r>
      <w:r w:rsidR="00362EE8">
        <w:rPr>
          <w:sz w:val="20"/>
          <w:szCs w:val="20"/>
          <w:lang w:val="en-GB"/>
        </w:rPr>
        <w:t xml:space="preserve">culation of shortResumeMAC-I in </w:t>
      </w:r>
      <w:r w:rsidRPr="00E86771">
        <w:rPr>
          <w:sz w:val="20"/>
          <w:szCs w:val="20"/>
          <w:lang w:val="en-GB"/>
        </w:rPr>
        <w:t>CCCH SDU is left to UE implementation.</w:t>
      </w:r>
      <w:bookmarkEnd w:id="23"/>
    </w:p>
    <w:p w14:paraId="514A6D18" w14:textId="77777777" w:rsidR="00C01F33" w:rsidRPr="00CE0424" w:rsidRDefault="00C01F33" w:rsidP="00CE0424">
      <w:pPr>
        <w:pStyle w:val="Heading1"/>
      </w:pPr>
      <w:r w:rsidRPr="00CE0424">
        <w:lastRenderedPageBreak/>
        <w:t>Conclusion</w:t>
      </w:r>
    </w:p>
    <w:p w14:paraId="2F4818F9" w14:textId="77777777" w:rsidR="008E065E" w:rsidRPr="00EC1E86" w:rsidRDefault="008E065E" w:rsidP="008E065E">
      <w:pPr>
        <w:pStyle w:val="BodyText"/>
        <w:rPr>
          <w:b/>
          <w:sz w:val="20"/>
          <w:szCs w:val="20"/>
          <w:lang w:val="en-US"/>
        </w:rPr>
      </w:pPr>
      <w:r w:rsidRPr="00EC1E86">
        <w:rPr>
          <w:sz w:val="20"/>
          <w:szCs w:val="20"/>
          <w:lang w:val="en-US"/>
        </w:rPr>
        <w:t xml:space="preserve">In </w:t>
      </w:r>
      <w:r w:rsidR="007729A2" w:rsidRPr="00EC1E86">
        <w:rPr>
          <w:sz w:val="20"/>
          <w:szCs w:val="20"/>
          <w:lang w:val="en-US"/>
        </w:rPr>
        <w:t xml:space="preserve">the previous </w:t>
      </w:r>
      <w:r w:rsidRPr="00EC1E86">
        <w:rPr>
          <w:sz w:val="20"/>
          <w:szCs w:val="20"/>
          <w:lang w:val="en-US"/>
        </w:rPr>
        <w:t>section</w:t>
      </w:r>
      <w:r w:rsidR="007729A2" w:rsidRPr="00EC1E86">
        <w:rPr>
          <w:sz w:val="20"/>
          <w:szCs w:val="20"/>
          <w:lang w:val="en-US"/>
        </w:rPr>
        <w:t>s</w:t>
      </w:r>
      <w:r w:rsidRPr="00EC1E86">
        <w:rPr>
          <w:sz w:val="20"/>
          <w:szCs w:val="20"/>
          <w:lang w:val="en-US"/>
        </w:rPr>
        <w:t xml:space="preserve"> we made the following observations:</w:t>
      </w:r>
      <w:r w:rsidR="00C93814" w:rsidRPr="00EC1E86">
        <w:rPr>
          <w:b/>
          <w:sz w:val="20"/>
          <w:szCs w:val="20"/>
          <w:lang w:val="en-US"/>
        </w:rPr>
        <w:t xml:space="preserve"> </w:t>
      </w:r>
    </w:p>
    <w:p w14:paraId="6AA1CA17" w14:textId="4DE87905" w:rsidR="00600EAD" w:rsidRDefault="006F6582">
      <w:pPr>
        <w:pStyle w:val="TableofFigures"/>
        <w:tabs>
          <w:tab w:val="right" w:leader="dot" w:pos="9629"/>
        </w:tabs>
        <w:rPr>
          <w:rFonts w:asciiTheme="minorHAnsi" w:eastAsiaTheme="minorEastAsia" w:hAnsiTheme="minorHAnsi"/>
          <w:b w:val="0"/>
          <w:noProof/>
          <w:lang w:eastAsia="sv-SE"/>
        </w:rPr>
      </w:pPr>
      <w:r w:rsidRPr="006B21DF">
        <w:rPr>
          <w:b w:val="0"/>
          <w:bCs/>
          <w:sz w:val="20"/>
          <w:szCs w:val="20"/>
        </w:rPr>
        <w:fldChar w:fldCharType="begin"/>
      </w:r>
      <w:r w:rsidRPr="006B21DF">
        <w:rPr>
          <w:b w:val="0"/>
          <w:bCs/>
          <w:sz w:val="20"/>
          <w:szCs w:val="20"/>
        </w:rPr>
        <w:instrText xml:space="preserve"> TOC \f O \n \h \z \t "Observation" \c </w:instrText>
      </w:r>
      <w:r w:rsidRPr="006B21DF">
        <w:rPr>
          <w:b w:val="0"/>
          <w:bCs/>
          <w:sz w:val="20"/>
          <w:szCs w:val="20"/>
        </w:rPr>
        <w:fldChar w:fldCharType="separate"/>
      </w:r>
      <w:hyperlink w:anchor="_Toc1070673" w:history="1">
        <w:r w:rsidR="00600EAD" w:rsidRPr="007A3255">
          <w:rPr>
            <w:rStyle w:val="Hyperlink"/>
            <w:rFonts w:eastAsia="Times New Roman" w:cs="Times New Roman"/>
            <w:noProof/>
            <w:lang w:val="en-GB"/>
          </w:rPr>
          <w:t>Observation 1</w:t>
        </w:r>
        <w:r w:rsidR="00600EAD">
          <w:rPr>
            <w:rFonts w:asciiTheme="minorHAnsi" w:eastAsiaTheme="minorEastAsia" w:hAnsiTheme="minorHAnsi"/>
            <w:b w:val="0"/>
            <w:noProof/>
            <w:lang w:eastAsia="sv-SE"/>
          </w:rPr>
          <w:tab/>
        </w:r>
        <w:r w:rsidR="00600EAD" w:rsidRPr="007A3255">
          <w:rPr>
            <w:rStyle w:val="Hyperlink"/>
            <w:rFonts w:eastAsia="Times New Roman" w:cs="Times New Roman"/>
            <w:noProof/>
            <w:lang w:val="en-GB"/>
          </w:rPr>
          <w:t>Target eNB needs to provide source eNB with HASH(es) of user data for verification of shortResumeMAC-I.</w:t>
        </w:r>
      </w:hyperlink>
    </w:p>
    <w:p w14:paraId="5BD2CA71" w14:textId="0B0F8D85" w:rsidR="00600EAD" w:rsidRDefault="00EC1E86">
      <w:pPr>
        <w:pStyle w:val="TableofFigures"/>
        <w:tabs>
          <w:tab w:val="right" w:leader="dot" w:pos="9629"/>
        </w:tabs>
        <w:rPr>
          <w:rFonts w:asciiTheme="minorHAnsi" w:eastAsiaTheme="minorEastAsia" w:hAnsiTheme="minorHAnsi"/>
          <w:b w:val="0"/>
          <w:noProof/>
          <w:lang w:eastAsia="sv-SE"/>
        </w:rPr>
      </w:pPr>
      <w:hyperlink w:anchor="_Toc1070674" w:history="1">
        <w:r w:rsidR="00600EAD" w:rsidRPr="007A3255">
          <w:rPr>
            <w:rStyle w:val="Hyperlink"/>
            <w:rFonts w:eastAsia="Times New Roman" w:cs="Times New Roman"/>
            <w:noProof/>
            <w:lang w:val="en-GB"/>
          </w:rPr>
          <w:t>Observation 2</w:t>
        </w:r>
        <w:r w:rsidR="00600EAD">
          <w:rPr>
            <w:rFonts w:asciiTheme="minorHAnsi" w:eastAsiaTheme="minorEastAsia" w:hAnsiTheme="minorHAnsi"/>
            <w:b w:val="0"/>
            <w:noProof/>
            <w:lang w:eastAsia="sv-SE"/>
          </w:rPr>
          <w:tab/>
        </w:r>
        <w:r w:rsidR="00600EAD" w:rsidRPr="007A3255">
          <w:rPr>
            <w:rStyle w:val="Hyperlink"/>
            <w:rFonts w:eastAsia="Times New Roman" w:cs="Times New Roman"/>
            <w:noProof/>
            <w:lang w:val="en-GB"/>
          </w:rPr>
          <w:t>Multiple HASHes lead to complexity over X2 interface with possible variable size of Retrieve UE context message. The target eNB may also need to indicate to the source the exact number of HASHes.</w:t>
        </w:r>
      </w:hyperlink>
    </w:p>
    <w:p w14:paraId="40AD3515" w14:textId="2DC13252" w:rsidR="00600EAD" w:rsidRDefault="00EC1E86">
      <w:pPr>
        <w:pStyle w:val="TableofFigures"/>
        <w:tabs>
          <w:tab w:val="right" w:leader="dot" w:pos="9629"/>
        </w:tabs>
        <w:rPr>
          <w:rFonts w:asciiTheme="minorHAnsi" w:eastAsiaTheme="minorEastAsia" w:hAnsiTheme="minorHAnsi"/>
          <w:b w:val="0"/>
          <w:noProof/>
          <w:lang w:eastAsia="sv-SE"/>
        </w:rPr>
      </w:pPr>
      <w:hyperlink w:anchor="_Toc1070675" w:history="1">
        <w:r w:rsidR="00600EAD" w:rsidRPr="007A3255">
          <w:rPr>
            <w:rStyle w:val="Hyperlink"/>
            <w:rFonts w:eastAsia="Times New Roman" w:cs="Times New Roman"/>
            <w:noProof/>
            <w:lang w:val="en-GB"/>
          </w:rPr>
          <w:t>Observation 3</w:t>
        </w:r>
        <w:r w:rsidR="00600EAD">
          <w:rPr>
            <w:rFonts w:asciiTheme="minorHAnsi" w:eastAsiaTheme="minorEastAsia" w:hAnsiTheme="minorHAnsi"/>
            <w:b w:val="0"/>
            <w:noProof/>
            <w:lang w:eastAsia="sv-SE"/>
          </w:rPr>
          <w:tab/>
        </w:r>
        <w:r w:rsidR="00600EAD" w:rsidRPr="007A3255">
          <w:rPr>
            <w:rStyle w:val="Hyperlink"/>
            <w:rFonts w:eastAsia="Times New Roman" w:cs="Times New Roman"/>
            <w:noProof/>
            <w:lang w:val="en-GB"/>
          </w:rPr>
          <w:t>Update of MAC PDU in Msg3 buffer may require a new value of shortResumeMAC-I with or without a new HASH code.</w:t>
        </w:r>
      </w:hyperlink>
    </w:p>
    <w:p w14:paraId="4FDA2CE9" w14:textId="0A0A7710" w:rsidR="00600EAD" w:rsidRDefault="00EC1E86">
      <w:pPr>
        <w:pStyle w:val="TableofFigures"/>
        <w:tabs>
          <w:tab w:val="right" w:leader="dot" w:pos="9629"/>
        </w:tabs>
        <w:rPr>
          <w:rFonts w:asciiTheme="minorHAnsi" w:eastAsiaTheme="minorEastAsia" w:hAnsiTheme="minorHAnsi"/>
          <w:b w:val="0"/>
          <w:noProof/>
          <w:lang w:eastAsia="sv-SE"/>
        </w:rPr>
      </w:pPr>
      <w:hyperlink w:anchor="_Toc1070676" w:history="1">
        <w:r w:rsidR="00600EAD" w:rsidRPr="007A3255">
          <w:rPr>
            <w:rStyle w:val="Hyperlink"/>
            <w:rFonts w:eastAsia="Times New Roman" w:cs="Times New Roman"/>
            <w:noProof/>
            <w:lang w:val="en-GB"/>
          </w:rPr>
          <w:t>Observation 4</w:t>
        </w:r>
        <w:r w:rsidR="00600EAD">
          <w:rPr>
            <w:rFonts w:asciiTheme="minorHAnsi" w:eastAsiaTheme="minorEastAsia" w:hAnsiTheme="minorHAnsi"/>
            <w:b w:val="0"/>
            <w:noProof/>
            <w:lang w:eastAsia="sv-SE"/>
          </w:rPr>
          <w:tab/>
        </w:r>
        <w:r w:rsidR="00600EAD" w:rsidRPr="007A3255">
          <w:rPr>
            <w:rStyle w:val="Hyperlink"/>
            <w:rFonts w:eastAsia="Times New Roman" w:cs="Times New Roman"/>
            <w:noProof/>
            <w:lang w:val="en-GB"/>
          </w:rPr>
          <w:t>Using PDCP PDU(s) as input to HASH results in unnecessary interaction between PDCP and MAC when updating Msg3 PDU.</w:t>
        </w:r>
      </w:hyperlink>
    </w:p>
    <w:p w14:paraId="7FF9CF04" w14:textId="119EB518" w:rsidR="00600EAD" w:rsidRDefault="00EC1E86">
      <w:pPr>
        <w:pStyle w:val="TableofFigures"/>
        <w:tabs>
          <w:tab w:val="right" w:leader="dot" w:pos="9629"/>
        </w:tabs>
        <w:rPr>
          <w:rFonts w:asciiTheme="minorHAnsi" w:eastAsiaTheme="minorEastAsia" w:hAnsiTheme="minorHAnsi"/>
          <w:b w:val="0"/>
          <w:noProof/>
          <w:lang w:eastAsia="sv-SE"/>
        </w:rPr>
      </w:pPr>
      <w:hyperlink w:anchor="_Toc1070677" w:history="1">
        <w:r w:rsidR="00600EAD" w:rsidRPr="007A3255">
          <w:rPr>
            <w:rStyle w:val="Hyperlink"/>
            <w:noProof/>
            <w:lang w:val="en-GB"/>
          </w:rPr>
          <w:t>Observation 5</w:t>
        </w:r>
        <w:r w:rsidR="00600EAD">
          <w:rPr>
            <w:rFonts w:asciiTheme="minorHAnsi" w:eastAsiaTheme="minorEastAsia" w:hAnsiTheme="minorHAnsi"/>
            <w:b w:val="0"/>
            <w:noProof/>
            <w:lang w:eastAsia="sv-SE"/>
          </w:rPr>
          <w:tab/>
        </w:r>
        <w:r w:rsidR="00600EAD" w:rsidRPr="007A3255">
          <w:rPr>
            <w:rStyle w:val="Hyperlink"/>
            <w:rFonts w:eastAsia="Times New Roman" w:cs="Times New Roman"/>
            <w:noProof/>
          </w:rPr>
          <w:t>Calculation of shortResumeMAC-I even for zero data size would be beneficial in cases of fallback, unavailable UL data to be included in Msg3, and possible DL data in Msg4 MT-EDT option</w:t>
        </w:r>
        <w:r w:rsidR="00600EAD" w:rsidRPr="007A3255">
          <w:rPr>
            <w:rStyle w:val="Hyperlink"/>
            <w:rFonts w:eastAsia="Times New Roman" w:cs="Times New Roman"/>
            <w:noProof/>
            <w:lang w:val="en-GB"/>
          </w:rPr>
          <w:t>.</w:t>
        </w:r>
      </w:hyperlink>
    </w:p>
    <w:p w14:paraId="7AA2DE7E" w14:textId="54923498" w:rsidR="006E1C82" w:rsidRPr="00EC1E86" w:rsidRDefault="006F6582" w:rsidP="006E1C82">
      <w:pPr>
        <w:pStyle w:val="BodyText"/>
        <w:rPr>
          <w:sz w:val="20"/>
          <w:szCs w:val="20"/>
          <w:lang w:val="en-US"/>
        </w:rPr>
      </w:pPr>
      <w:r w:rsidRPr="006B21DF">
        <w:rPr>
          <w:b/>
          <w:bCs/>
          <w:sz w:val="20"/>
          <w:szCs w:val="20"/>
        </w:rPr>
        <w:fldChar w:fldCharType="end"/>
      </w:r>
      <w:r w:rsidR="008E065E" w:rsidRPr="00EC1E86">
        <w:rPr>
          <w:sz w:val="20"/>
          <w:szCs w:val="20"/>
          <w:lang w:val="en-US"/>
        </w:rPr>
        <w:t xml:space="preserve">Based on the discussion in </w:t>
      </w:r>
      <w:r w:rsidR="007729A2" w:rsidRPr="00EC1E86">
        <w:rPr>
          <w:sz w:val="20"/>
          <w:szCs w:val="20"/>
          <w:lang w:val="en-US"/>
        </w:rPr>
        <w:t xml:space="preserve">the previous </w:t>
      </w:r>
      <w:r w:rsidR="008E065E" w:rsidRPr="00EC1E86">
        <w:rPr>
          <w:sz w:val="20"/>
          <w:szCs w:val="20"/>
          <w:lang w:val="en-US"/>
        </w:rPr>
        <w:t>section</w:t>
      </w:r>
      <w:r w:rsidR="007729A2" w:rsidRPr="00EC1E86">
        <w:rPr>
          <w:sz w:val="20"/>
          <w:szCs w:val="20"/>
          <w:lang w:val="en-US"/>
        </w:rPr>
        <w:t>s</w:t>
      </w:r>
      <w:r w:rsidR="008E065E" w:rsidRPr="00EC1E86">
        <w:rPr>
          <w:sz w:val="20"/>
          <w:szCs w:val="20"/>
          <w:lang w:val="en-US"/>
        </w:rPr>
        <w:t xml:space="preserve"> we propose the following:</w:t>
      </w:r>
    </w:p>
    <w:p w14:paraId="264484B1" w14:textId="7CA2968B" w:rsidR="00600EAD" w:rsidRDefault="006E1C82">
      <w:pPr>
        <w:pStyle w:val="TableofFigures"/>
        <w:tabs>
          <w:tab w:val="right" w:leader="dot" w:pos="9629"/>
        </w:tabs>
        <w:rPr>
          <w:rFonts w:asciiTheme="minorHAnsi" w:eastAsiaTheme="minorEastAsia" w:hAnsiTheme="minorHAnsi"/>
          <w:b w:val="0"/>
          <w:noProof/>
          <w:lang w:eastAsia="sv-SE"/>
        </w:rPr>
      </w:pPr>
      <w:r w:rsidRPr="006B21DF">
        <w:rPr>
          <w:b w:val="0"/>
          <w:bCs/>
          <w:sz w:val="20"/>
          <w:szCs w:val="20"/>
        </w:rPr>
        <w:fldChar w:fldCharType="begin"/>
      </w:r>
      <w:r w:rsidRPr="006B21DF">
        <w:rPr>
          <w:b w:val="0"/>
          <w:bCs/>
          <w:sz w:val="20"/>
          <w:szCs w:val="20"/>
        </w:rPr>
        <w:instrText xml:space="preserve"> TOC \n \h \z \t "Proposal" \c </w:instrText>
      </w:r>
      <w:r w:rsidRPr="006B21DF">
        <w:rPr>
          <w:b w:val="0"/>
          <w:bCs/>
          <w:sz w:val="20"/>
          <w:szCs w:val="20"/>
        </w:rPr>
        <w:fldChar w:fldCharType="separate"/>
      </w:r>
      <w:hyperlink w:anchor="_Toc1070678" w:history="1">
        <w:r w:rsidR="00600EAD" w:rsidRPr="00B01F8C">
          <w:rPr>
            <w:rStyle w:val="Hyperlink"/>
            <w:noProof/>
          </w:rPr>
          <w:t>Proposal 1</w:t>
        </w:r>
        <w:r w:rsidR="00600EAD">
          <w:rPr>
            <w:rFonts w:asciiTheme="minorHAnsi" w:eastAsiaTheme="minorEastAsia" w:hAnsiTheme="minorHAnsi"/>
            <w:b w:val="0"/>
            <w:noProof/>
            <w:lang w:eastAsia="sv-SE"/>
          </w:rPr>
          <w:tab/>
        </w:r>
        <w:r w:rsidR="00600EAD" w:rsidRPr="00B01F8C">
          <w:rPr>
            <w:rStyle w:val="Hyperlink"/>
            <w:rFonts w:eastAsia="SimSun" w:cs="Arial"/>
            <w:noProof/>
          </w:rPr>
          <w:t>Calculate a single HASH over all UP-EDT UL data after all PDCP PDUs have been assembled in the MAC layer.</w:t>
        </w:r>
      </w:hyperlink>
    </w:p>
    <w:p w14:paraId="2DA33A84" w14:textId="4C5D772F" w:rsidR="00600EAD" w:rsidRDefault="00EC1E86">
      <w:pPr>
        <w:pStyle w:val="TableofFigures"/>
        <w:tabs>
          <w:tab w:val="right" w:leader="dot" w:pos="9629"/>
        </w:tabs>
        <w:rPr>
          <w:rFonts w:asciiTheme="minorHAnsi" w:eastAsiaTheme="minorEastAsia" w:hAnsiTheme="minorHAnsi"/>
          <w:b w:val="0"/>
          <w:noProof/>
          <w:lang w:eastAsia="sv-SE"/>
        </w:rPr>
      </w:pPr>
      <w:hyperlink w:anchor="_Toc1070679" w:history="1">
        <w:r w:rsidR="00600EAD" w:rsidRPr="00B01F8C">
          <w:rPr>
            <w:rStyle w:val="Hyperlink"/>
            <w:noProof/>
          </w:rPr>
          <w:t>Proposal 2</w:t>
        </w:r>
        <w:r w:rsidR="00600EAD">
          <w:rPr>
            <w:rFonts w:asciiTheme="minorHAnsi" w:eastAsiaTheme="minorEastAsia" w:hAnsiTheme="minorHAnsi"/>
            <w:b w:val="0"/>
            <w:noProof/>
            <w:lang w:eastAsia="sv-SE"/>
          </w:rPr>
          <w:tab/>
        </w:r>
        <w:r w:rsidR="00600EAD" w:rsidRPr="00B01F8C">
          <w:rPr>
            <w:rStyle w:val="Hyperlink"/>
            <w:rFonts w:eastAsia="Times New Roman" w:cs="Times New Roman"/>
            <w:noProof/>
            <w:lang w:val="en-GB"/>
          </w:rPr>
          <w:t>Use DTCH SDU(s) in Msg3 MAC PDU as input to HASH calculation for integrity protection of UP-EDT data.</w:t>
        </w:r>
      </w:hyperlink>
    </w:p>
    <w:p w14:paraId="6A08A6FA" w14:textId="22BBD9FC" w:rsidR="00600EAD" w:rsidRDefault="00EC1E86">
      <w:pPr>
        <w:pStyle w:val="TableofFigures"/>
        <w:tabs>
          <w:tab w:val="right" w:leader="dot" w:pos="9629"/>
        </w:tabs>
        <w:rPr>
          <w:rFonts w:asciiTheme="minorHAnsi" w:eastAsiaTheme="minorEastAsia" w:hAnsiTheme="minorHAnsi"/>
          <w:b w:val="0"/>
          <w:noProof/>
          <w:lang w:eastAsia="sv-SE"/>
        </w:rPr>
      </w:pPr>
      <w:hyperlink w:anchor="_Toc1070680" w:history="1">
        <w:r w:rsidR="00600EAD" w:rsidRPr="00B01F8C">
          <w:rPr>
            <w:rStyle w:val="Hyperlink"/>
            <w:noProof/>
          </w:rPr>
          <w:t>Proposal 3</w:t>
        </w:r>
        <w:r w:rsidR="00600EAD">
          <w:rPr>
            <w:rFonts w:asciiTheme="minorHAnsi" w:eastAsiaTheme="minorEastAsia" w:hAnsiTheme="minorHAnsi"/>
            <w:b w:val="0"/>
            <w:noProof/>
            <w:lang w:eastAsia="sv-SE"/>
          </w:rPr>
          <w:tab/>
        </w:r>
        <w:r w:rsidR="00600EAD" w:rsidRPr="00B01F8C">
          <w:rPr>
            <w:rStyle w:val="Hyperlink"/>
            <w:rFonts w:eastAsia="Times New Roman" w:cs="Times New Roman"/>
            <w:noProof/>
            <w:lang w:val="en-GB"/>
          </w:rPr>
          <w:t>Introduce VarShortResumeMAC-EDT-Input (-NB) with HASH of UL EDT data as an additional input for calculation of shortResumeMAC-I.</w:t>
        </w:r>
      </w:hyperlink>
    </w:p>
    <w:p w14:paraId="68FABA88" w14:textId="5AA77B56" w:rsidR="00600EAD" w:rsidRDefault="00EC1E86">
      <w:pPr>
        <w:pStyle w:val="TableofFigures"/>
        <w:tabs>
          <w:tab w:val="right" w:leader="dot" w:pos="9629"/>
        </w:tabs>
        <w:rPr>
          <w:rFonts w:asciiTheme="minorHAnsi" w:eastAsiaTheme="minorEastAsia" w:hAnsiTheme="minorHAnsi"/>
          <w:b w:val="0"/>
          <w:noProof/>
          <w:lang w:eastAsia="sv-SE"/>
        </w:rPr>
      </w:pPr>
      <w:hyperlink w:anchor="_Toc1070681" w:history="1">
        <w:r w:rsidR="00600EAD" w:rsidRPr="00B01F8C">
          <w:rPr>
            <w:rStyle w:val="Hyperlink"/>
            <w:noProof/>
          </w:rPr>
          <w:t>Proposal 4</w:t>
        </w:r>
        <w:r w:rsidR="00600EAD">
          <w:rPr>
            <w:rFonts w:asciiTheme="minorHAnsi" w:eastAsiaTheme="minorEastAsia" w:hAnsiTheme="minorHAnsi"/>
            <w:b w:val="0"/>
            <w:noProof/>
            <w:lang w:eastAsia="sv-SE"/>
          </w:rPr>
          <w:tab/>
        </w:r>
        <w:r w:rsidR="00600EAD" w:rsidRPr="00B01F8C">
          <w:rPr>
            <w:rStyle w:val="Hyperlink"/>
            <w:noProof/>
            <w:lang w:val="en-GB"/>
          </w:rPr>
          <w:t>In case of fallback due to a legacy grant in Msg2, RAN2 can consider the two following options. The former is preferred.</w:t>
        </w:r>
      </w:hyperlink>
    </w:p>
    <w:p w14:paraId="75D2DAF4" w14:textId="5E085053" w:rsidR="00600EAD" w:rsidRDefault="00EC1E86">
      <w:pPr>
        <w:pStyle w:val="TableofFigures"/>
        <w:tabs>
          <w:tab w:val="right" w:leader="dot" w:pos="9629"/>
        </w:tabs>
        <w:rPr>
          <w:rFonts w:asciiTheme="minorHAnsi" w:eastAsiaTheme="minorEastAsia" w:hAnsiTheme="minorHAnsi"/>
          <w:b w:val="0"/>
          <w:noProof/>
          <w:lang w:eastAsia="sv-SE"/>
        </w:rPr>
      </w:pPr>
      <w:hyperlink w:anchor="_Toc1070682" w:history="1">
        <w:r w:rsidR="00600EAD" w:rsidRPr="00B01F8C">
          <w:rPr>
            <w:rStyle w:val="Hyperlink"/>
            <w:noProof/>
          </w:rPr>
          <w:t>1.</w:t>
        </w:r>
        <w:r w:rsidR="00600EAD">
          <w:rPr>
            <w:rFonts w:asciiTheme="minorHAnsi" w:eastAsiaTheme="minorEastAsia" w:hAnsiTheme="minorHAnsi"/>
            <w:b w:val="0"/>
            <w:noProof/>
            <w:lang w:eastAsia="sv-SE"/>
          </w:rPr>
          <w:tab/>
        </w:r>
        <w:r w:rsidR="00600EAD" w:rsidRPr="00B01F8C">
          <w:rPr>
            <w:rStyle w:val="Hyperlink"/>
            <w:noProof/>
          </w:rPr>
          <w:t>MAC entity updates the MAC PDU in the Msg3 buffer also in case of fallback due to legacy UL grant</w:t>
        </w:r>
      </w:hyperlink>
    </w:p>
    <w:p w14:paraId="3526C3E5" w14:textId="5EC8F4AC" w:rsidR="00600EAD" w:rsidRDefault="00EC1E86">
      <w:pPr>
        <w:pStyle w:val="TableofFigures"/>
        <w:tabs>
          <w:tab w:val="right" w:leader="dot" w:pos="9629"/>
        </w:tabs>
        <w:rPr>
          <w:rFonts w:asciiTheme="minorHAnsi" w:eastAsiaTheme="minorEastAsia" w:hAnsiTheme="minorHAnsi"/>
          <w:b w:val="0"/>
          <w:noProof/>
          <w:lang w:eastAsia="sv-SE"/>
        </w:rPr>
      </w:pPr>
      <w:hyperlink w:anchor="_Toc1070683" w:history="1">
        <w:r w:rsidR="00600EAD" w:rsidRPr="00B01F8C">
          <w:rPr>
            <w:rStyle w:val="Hyperlink"/>
            <w:noProof/>
          </w:rPr>
          <w:t>2.</w:t>
        </w:r>
        <w:r w:rsidR="00600EAD">
          <w:rPr>
            <w:rFonts w:asciiTheme="minorHAnsi" w:eastAsiaTheme="minorEastAsia" w:hAnsiTheme="minorHAnsi"/>
            <w:b w:val="0"/>
            <w:noProof/>
            <w:lang w:eastAsia="sv-SE"/>
          </w:rPr>
          <w:tab/>
        </w:r>
        <w:r w:rsidR="00600EAD" w:rsidRPr="00B01F8C">
          <w:rPr>
            <w:rStyle w:val="Hyperlink"/>
            <w:noProof/>
            <w:lang w:val="en-GB"/>
          </w:rPr>
          <w:t>RRC layer submits again a legacy RRCConnectionResumeRequest, i.e., with legacy shortResumeMAC-I</w:t>
        </w:r>
      </w:hyperlink>
    </w:p>
    <w:p w14:paraId="2B35E868" w14:textId="0ACF532B" w:rsidR="00600EAD" w:rsidRDefault="00EC1E86">
      <w:pPr>
        <w:pStyle w:val="TableofFigures"/>
        <w:tabs>
          <w:tab w:val="right" w:leader="dot" w:pos="9629"/>
        </w:tabs>
        <w:rPr>
          <w:rFonts w:asciiTheme="minorHAnsi" w:eastAsiaTheme="minorEastAsia" w:hAnsiTheme="minorHAnsi"/>
          <w:b w:val="0"/>
          <w:noProof/>
          <w:lang w:eastAsia="sv-SE"/>
        </w:rPr>
      </w:pPr>
      <w:hyperlink w:anchor="_Toc1070684" w:history="1">
        <w:r w:rsidR="00600EAD" w:rsidRPr="00B01F8C">
          <w:rPr>
            <w:rStyle w:val="Hyperlink"/>
            <w:noProof/>
          </w:rPr>
          <w:t>Proposal 5</w:t>
        </w:r>
        <w:r w:rsidR="00600EAD">
          <w:rPr>
            <w:rFonts w:asciiTheme="minorHAnsi" w:eastAsiaTheme="minorEastAsia" w:hAnsiTheme="minorHAnsi"/>
            <w:b w:val="0"/>
            <w:noProof/>
            <w:lang w:eastAsia="sv-SE"/>
          </w:rPr>
          <w:tab/>
        </w:r>
        <w:r w:rsidR="00600EAD" w:rsidRPr="00B01F8C">
          <w:rPr>
            <w:rStyle w:val="Hyperlink"/>
            <w:noProof/>
            <w:lang w:val="en-GB"/>
          </w:rPr>
          <w:t>Add a note to TS36.321, clause 5.1.4 that possible interaction with RRC layer regarding calculation of shortResumeMAC-I in CCCH SDU is left to UE implementation.</w:t>
        </w:r>
      </w:hyperlink>
    </w:p>
    <w:p w14:paraId="580DB4EF" w14:textId="3784B7CE" w:rsidR="006E1C82" w:rsidRPr="006B21DF" w:rsidRDefault="006E1C82" w:rsidP="006E1C82">
      <w:pPr>
        <w:pStyle w:val="BodyText"/>
        <w:rPr>
          <w:b/>
          <w:bCs/>
          <w:sz w:val="20"/>
          <w:szCs w:val="20"/>
        </w:rPr>
      </w:pPr>
      <w:r w:rsidRPr="006B21DF">
        <w:rPr>
          <w:b/>
          <w:bCs/>
          <w:sz w:val="20"/>
          <w:szCs w:val="20"/>
        </w:rPr>
        <w:fldChar w:fldCharType="end"/>
      </w:r>
    </w:p>
    <w:p w14:paraId="004FF4E9" w14:textId="77777777" w:rsidR="00F507D1" w:rsidRPr="00CE0424" w:rsidRDefault="00F507D1" w:rsidP="00CE0424">
      <w:pPr>
        <w:pStyle w:val="Heading1"/>
      </w:pPr>
      <w:bookmarkStart w:id="24" w:name="_In-sequence_SDU_delivery"/>
      <w:bookmarkEnd w:id="24"/>
      <w:r w:rsidRPr="00CE0424">
        <w:t>References</w:t>
      </w:r>
    </w:p>
    <w:p w14:paraId="26EB3BC8" w14:textId="77777777" w:rsidR="00FE38D4" w:rsidRPr="00EC1E86" w:rsidRDefault="00FE38D4" w:rsidP="00FE38D4">
      <w:pPr>
        <w:pStyle w:val="Reference"/>
        <w:overflowPunct w:val="0"/>
        <w:autoSpaceDE w:val="0"/>
        <w:autoSpaceDN w:val="0"/>
        <w:adjustRightInd w:val="0"/>
        <w:spacing w:line="240" w:lineRule="auto"/>
        <w:textAlignment w:val="baseline"/>
        <w:rPr>
          <w:sz w:val="20"/>
          <w:szCs w:val="20"/>
          <w:lang w:val="en-US"/>
        </w:rPr>
      </w:pPr>
      <w:bookmarkStart w:id="25" w:name="_Ref1059671"/>
      <w:bookmarkStart w:id="26" w:name="_Ref533783174"/>
      <w:r w:rsidRPr="00EC1E86">
        <w:rPr>
          <w:sz w:val="20"/>
          <w:szCs w:val="20"/>
          <w:lang w:val="en-US"/>
        </w:rPr>
        <w:t xml:space="preserve">S3-183651, “User Plane Integrity Protection for EDT”, source Huawei, </w:t>
      </w:r>
      <w:proofErr w:type="spellStart"/>
      <w:r w:rsidRPr="00EC1E86">
        <w:rPr>
          <w:sz w:val="20"/>
          <w:szCs w:val="20"/>
          <w:lang w:val="en-US"/>
        </w:rPr>
        <w:t>Hisilicon</w:t>
      </w:r>
      <w:proofErr w:type="spellEnd"/>
      <w:r w:rsidRPr="00EC1E86">
        <w:rPr>
          <w:sz w:val="20"/>
          <w:szCs w:val="20"/>
          <w:lang w:val="en-US"/>
        </w:rPr>
        <w:t>, Ericsson, SA3#93, November 2018</w:t>
      </w:r>
    </w:p>
    <w:p w14:paraId="55270BA7" w14:textId="7CD0264A" w:rsidR="00D86A90" w:rsidRPr="00EC1E86" w:rsidRDefault="00D86A90" w:rsidP="005E1522">
      <w:pPr>
        <w:pStyle w:val="Reference"/>
        <w:overflowPunct w:val="0"/>
        <w:autoSpaceDE w:val="0"/>
        <w:autoSpaceDN w:val="0"/>
        <w:adjustRightInd w:val="0"/>
        <w:spacing w:line="240" w:lineRule="auto"/>
        <w:textAlignment w:val="baseline"/>
        <w:rPr>
          <w:sz w:val="20"/>
          <w:szCs w:val="20"/>
          <w:lang w:val="en-US"/>
        </w:rPr>
      </w:pPr>
      <w:bookmarkStart w:id="27" w:name="_Ref1059714"/>
      <w:r w:rsidRPr="00EC1E86">
        <w:rPr>
          <w:sz w:val="20"/>
          <w:szCs w:val="20"/>
          <w:lang w:val="en-US"/>
        </w:rPr>
        <w:t>S3-190454, “LS to RAN23 on UP Integrity Protection for Small Data in EDT”,</w:t>
      </w:r>
      <w:r w:rsidR="00EF5401" w:rsidRPr="00EC1E86">
        <w:rPr>
          <w:sz w:val="20"/>
          <w:szCs w:val="20"/>
          <w:lang w:val="en-US"/>
        </w:rPr>
        <w:t xml:space="preserve"> source SA3, SA3</w:t>
      </w:r>
      <w:r w:rsidR="00AB1618" w:rsidRPr="00EC1E86">
        <w:rPr>
          <w:sz w:val="20"/>
          <w:szCs w:val="20"/>
          <w:lang w:val="en-US"/>
        </w:rPr>
        <w:t>#94, January 2019</w:t>
      </w:r>
      <w:bookmarkEnd w:id="25"/>
      <w:bookmarkEnd w:id="27"/>
    </w:p>
    <w:p w14:paraId="1DCA2F5C" w14:textId="77777777" w:rsidR="00122272" w:rsidRPr="00EC1E86" w:rsidRDefault="00122272" w:rsidP="00122272">
      <w:pPr>
        <w:pStyle w:val="Reference"/>
        <w:overflowPunct w:val="0"/>
        <w:autoSpaceDE w:val="0"/>
        <w:autoSpaceDN w:val="0"/>
        <w:adjustRightInd w:val="0"/>
        <w:spacing w:line="240" w:lineRule="auto"/>
        <w:textAlignment w:val="baseline"/>
        <w:rPr>
          <w:sz w:val="20"/>
          <w:szCs w:val="20"/>
          <w:lang w:val="en-US"/>
        </w:rPr>
      </w:pPr>
      <w:bookmarkStart w:id="28" w:name="_Ref1062786"/>
      <w:r w:rsidRPr="00EC1E86">
        <w:rPr>
          <w:sz w:val="20"/>
          <w:szCs w:val="20"/>
          <w:lang w:val="en-US"/>
        </w:rPr>
        <w:t>R2-1900726, “MAC CR for integrity protection in UP-EDT (alt1)”, source Ericsson, RAN2#105, February 2019</w:t>
      </w:r>
      <w:bookmarkEnd w:id="28"/>
    </w:p>
    <w:p w14:paraId="7087AC5E" w14:textId="77777777" w:rsidR="00122272" w:rsidRPr="00EC1E86" w:rsidRDefault="00122272" w:rsidP="00122272">
      <w:pPr>
        <w:pStyle w:val="Reference"/>
        <w:overflowPunct w:val="0"/>
        <w:autoSpaceDE w:val="0"/>
        <w:autoSpaceDN w:val="0"/>
        <w:adjustRightInd w:val="0"/>
        <w:spacing w:line="240" w:lineRule="auto"/>
        <w:textAlignment w:val="baseline"/>
        <w:rPr>
          <w:sz w:val="20"/>
          <w:szCs w:val="20"/>
          <w:lang w:val="en-US"/>
        </w:rPr>
      </w:pPr>
      <w:bookmarkStart w:id="29" w:name="_Ref1062717"/>
      <w:r w:rsidRPr="00EC1E86">
        <w:rPr>
          <w:sz w:val="20"/>
          <w:szCs w:val="20"/>
          <w:lang w:val="en-US"/>
        </w:rPr>
        <w:t>R2-1900727, “RRC CR for integrity protection in UP-EDT (alt1)”, source Ericsson, RAN2#105, February 2019</w:t>
      </w:r>
      <w:bookmarkEnd w:id="29"/>
    </w:p>
    <w:p w14:paraId="6A937C75" w14:textId="77777777" w:rsidR="00013B5C" w:rsidRPr="00EC1E86" w:rsidRDefault="00013B5C" w:rsidP="00013B5C">
      <w:pPr>
        <w:pStyle w:val="Reference"/>
        <w:overflowPunct w:val="0"/>
        <w:autoSpaceDE w:val="0"/>
        <w:autoSpaceDN w:val="0"/>
        <w:adjustRightInd w:val="0"/>
        <w:spacing w:line="240" w:lineRule="auto"/>
        <w:textAlignment w:val="baseline"/>
        <w:rPr>
          <w:sz w:val="20"/>
          <w:szCs w:val="20"/>
          <w:lang w:val="en-US"/>
        </w:rPr>
      </w:pPr>
      <w:bookmarkStart w:id="30" w:name="_Ref1062810"/>
      <w:r w:rsidRPr="00EC1E86">
        <w:rPr>
          <w:sz w:val="20"/>
          <w:szCs w:val="20"/>
          <w:lang w:val="en-US"/>
        </w:rPr>
        <w:lastRenderedPageBreak/>
        <w:t>R2-1900729, “Draft LS to SA3 on EDT data integrity protection”, source RAN2, RAN2#105, February 2019</w:t>
      </w:r>
      <w:bookmarkEnd w:id="30"/>
    </w:p>
    <w:p w14:paraId="7870C4C0" w14:textId="77777777" w:rsidR="00F52E4C" w:rsidRPr="00EC1E86" w:rsidRDefault="00F52E4C" w:rsidP="00F52E4C">
      <w:pPr>
        <w:pStyle w:val="Reference"/>
        <w:overflowPunct w:val="0"/>
        <w:autoSpaceDE w:val="0"/>
        <w:autoSpaceDN w:val="0"/>
        <w:adjustRightInd w:val="0"/>
        <w:spacing w:line="240" w:lineRule="auto"/>
        <w:textAlignment w:val="baseline"/>
        <w:rPr>
          <w:sz w:val="20"/>
          <w:szCs w:val="20"/>
          <w:lang w:val="en-US"/>
        </w:rPr>
      </w:pPr>
      <w:bookmarkStart w:id="31" w:name="_Ref1062877"/>
      <w:r w:rsidRPr="00EC1E86">
        <w:rPr>
          <w:sz w:val="20"/>
          <w:szCs w:val="20"/>
          <w:lang w:val="en-US"/>
        </w:rPr>
        <w:t>SA3-190455, “EDT correction of HASH input”, source Ericsson, SA3#94, January-February 2019</w:t>
      </w:r>
      <w:bookmarkEnd w:id="31"/>
    </w:p>
    <w:p w14:paraId="6368129A" w14:textId="5904789F" w:rsidR="001E0D2E" w:rsidRPr="00EC1E86" w:rsidRDefault="009968AB" w:rsidP="009968AB">
      <w:pPr>
        <w:pStyle w:val="Reference"/>
        <w:overflowPunct w:val="0"/>
        <w:autoSpaceDE w:val="0"/>
        <w:autoSpaceDN w:val="0"/>
        <w:adjustRightInd w:val="0"/>
        <w:spacing w:line="240" w:lineRule="auto"/>
        <w:textAlignment w:val="baseline"/>
        <w:rPr>
          <w:sz w:val="20"/>
          <w:szCs w:val="20"/>
          <w:lang w:val="en-US"/>
        </w:rPr>
      </w:pPr>
      <w:bookmarkStart w:id="32" w:name="_Ref533783381"/>
      <w:bookmarkEnd w:id="26"/>
      <w:r w:rsidRPr="00EC1E86">
        <w:rPr>
          <w:sz w:val="20"/>
          <w:szCs w:val="20"/>
          <w:lang w:val="en-US"/>
        </w:rPr>
        <w:t>R2-1818666, “Reply LS on UP Integrity Protection for Small Data in Early Data Transfer”, source RAN2, RAN2#104, November 2018</w:t>
      </w:r>
      <w:bookmarkEnd w:id="32"/>
    </w:p>
    <w:p w14:paraId="62A5E8DB" w14:textId="59208FB2" w:rsidR="00BE012E" w:rsidRPr="00EC1E86" w:rsidRDefault="00BE012E" w:rsidP="00BE012E">
      <w:pPr>
        <w:pStyle w:val="Reference"/>
        <w:overflowPunct w:val="0"/>
        <w:autoSpaceDE w:val="0"/>
        <w:autoSpaceDN w:val="0"/>
        <w:adjustRightInd w:val="0"/>
        <w:spacing w:line="240" w:lineRule="auto"/>
        <w:textAlignment w:val="baseline"/>
        <w:rPr>
          <w:sz w:val="20"/>
          <w:szCs w:val="20"/>
          <w:lang w:val="en-US"/>
        </w:rPr>
      </w:pPr>
      <w:bookmarkStart w:id="33" w:name="_Ref885366"/>
      <w:bookmarkStart w:id="34" w:name="_Ref1062661"/>
      <w:bookmarkStart w:id="35" w:name="_Ref533790330"/>
      <w:r w:rsidRPr="00EC1E86">
        <w:rPr>
          <w:sz w:val="20"/>
          <w:szCs w:val="20"/>
          <w:lang w:val="en-US"/>
        </w:rPr>
        <w:t>R2-</w:t>
      </w:r>
      <w:r w:rsidR="00C67CE7" w:rsidRPr="00EC1E86">
        <w:rPr>
          <w:sz w:val="20"/>
          <w:szCs w:val="20"/>
          <w:lang w:val="en-US"/>
        </w:rPr>
        <w:t>1901356</w:t>
      </w:r>
      <w:r w:rsidRPr="00EC1E86">
        <w:rPr>
          <w:sz w:val="20"/>
          <w:szCs w:val="20"/>
          <w:lang w:val="en-US"/>
        </w:rPr>
        <w:t xml:space="preserve">, “MAC CR for integrity protection in UP-EDT </w:t>
      </w:r>
      <w:r w:rsidR="00CE2FE2" w:rsidRPr="00EC1E86">
        <w:rPr>
          <w:sz w:val="20"/>
          <w:szCs w:val="20"/>
          <w:lang w:val="en-US"/>
        </w:rPr>
        <w:t>(alt2)</w:t>
      </w:r>
      <w:r w:rsidRPr="00EC1E86">
        <w:rPr>
          <w:sz w:val="20"/>
          <w:szCs w:val="20"/>
          <w:lang w:val="en-US"/>
        </w:rPr>
        <w:t>”, source Ericsson</w:t>
      </w:r>
      <w:bookmarkEnd w:id="33"/>
      <w:r w:rsidR="000D3EBB" w:rsidRPr="00EC1E86">
        <w:rPr>
          <w:sz w:val="20"/>
          <w:szCs w:val="20"/>
          <w:lang w:val="en-US"/>
        </w:rPr>
        <w:t>, RAN2#105, February 2019</w:t>
      </w:r>
      <w:bookmarkEnd w:id="34"/>
    </w:p>
    <w:p w14:paraId="13BFCB7E" w14:textId="3913DF87" w:rsidR="00A0621F" w:rsidRPr="00EC1E86" w:rsidRDefault="00A0621F" w:rsidP="00A0621F">
      <w:pPr>
        <w:pStyle w:val="Reference"/>
        <w:overflowPunct w:val="0"/>
        <w:autoSpaceDE w:val="0"/>
        <w:autoSpaceDN w:val="0"/>
        <w:adjustRightInd w:val="0"/>
        <w:spacing w:line="240" w:lineRule="auto"/>
        <w:textAlignment w:val="baseline"/>
        <w:rPr>
          <w:sz w:val="20"/>
          <w:szCs w:val="20"/>
          <w:lang w:val="en-US"/>
        </w:rPr>
      </w:pPr>
      <w:bookmarkStart w:id="36" w:name="_Ref1062669"/>
      <w:bookmarkStart w:id="37" w:name="_Ref874337"/>
      <w:r w:rsidRPr="00EC1E86">
        <w:rPr>
          <w:sz w:val="20"/>
          <w:szCs w:val="20"/>
          <w:lang w:val="en-US"/>
        </w:rPr>
        <w:t>R2-1900728, “RRC CR for integrity protection in UP-EDT (alt2)”, source Ericsson, RAN2#105, February 2019</w:t>
      </w:r>
      <w:bookmarkEnd w:id="36"/>
    </w:p>
    <w:p w14:paraId="507957BB" w14:textId="794EF48A" w:rsidR="005461CC" w:rsidRPr="00EC1E86" w:rsidRDefault="005461CC">
      <w:pPr>
        <w:pStyle w:val="Reference"/>
        <w:overflowPunct w:val="0"/>
        <w:autoSpaceDE w:val="0"/>
        <w:autoSpaceDN w:val="0"/>
        <w:adjustRightInd w:val="0"/>
        <w:spacing w:line="240" w:lineRule="auto"/>
        <w:textAlignment w:val="baseline"/>
        <w:rPr>
          <w:sz w:val="20"/>
          <w:szCs w:val="20"/>
          <w:lang w:val="en-US"/>
        </w:rPr>
      </w:pPr>
      <w:bookmarkStart w:id="38" w:name="_Ref1062073"/>
      <w:bookmarkEnd w:id="35"/>
      <w:bookmarkEnd w:id="37"/>
      <w:r w:rsidRPr="00EC1E86">
        <w:rPr>
          <w:sz w:val="20"/>
          <w:szCs w:val="20"/>
          <w:lang w:val="en-US"/>
        </w:rPr>
        <w:t>R2-1900733, “MT early data in Msg4”</w:t>
      </w:r>
      <w:r w:rsidR="00D52E27" w:rsidRPr="00EC1E86">
        <w:rPr>
          <w:sz w:val="20"/>
          <w:szCs w:val="20"/>
          <w:lang w:val="en-US"/>
        </w:rPr>
        <w:t>, source Ericsson, RAN2#105, February 2019</w:t>
      </w:r>
      <w:bookmarkEnd w:id="38"/>
    </w:p>
    <w:p w14:paraId="00C87A6F" w14:textId="25236D5A" w:rsidR="000759B8" w:rsidRPr="00B23250" w:rsidRDefault="00FB4863" w:rsidP="005111F9">
      <w:pPr>
        <w:pStyle w:val="Reference"/>
        <w:overflowPunct w:val="0"/>
        <w:autoSpaceDE w:val="0"/>
        <w:autoSpaceDN w:val="0"/>
        <w:adjustRightInd w:val="0"/>
        <w:spacing w:line="240" w:lineRule="auto"/>
        <w:textAlignment w:val="baseline"/>
        <w:rPr>
          <w:sz w:val="20"/>
          <w:szCs w:val="20"/>
        </w:rPr>
      </w:pPr>
      <w:bookmarkStart w:id="39" w:name="_Ref1064111"/>
      <w:r w:rsidRPr="00F043D6">
        <w:rPr>
          <w:sz w:val="20"/>
          <w:szCs w:val="20"/>
        </w:rPr>
        <w:t>TS 3</w:t>
      </w:r>
      <w:r>
        <w:rPr>
          <w:sz w:val="20"/>
          <w:szCs w:val="20"/>
        </w:rPr>
        <w:t>6</w:t>
      </w:r>
      <w:r w:rsidRPr="00F043D6">
        <w:rPr>
          <w:sz w:val="20"/>
          <w:szCs w:val="20"/>
        </w:rPr>
        <w:t>.</w:t>
      </w:r>
      <w:r>
        <w:rPr>
          <w:sz w:val="20"/>
          <w:szCs w:val="20"/>
        </w:rPr>
        <w:t>321</w:t>
      </w:r>
      <w:r w:rsidR="000759B8" w:rsidRPr="00B23250">
        <w:rPr>
          <w:sz w:val="20"/>
          <w:szCs w:val="20"/>
        </w:rPr>
        <w:t>, “</w:t>
      </w:r>
      <w:r>
        <w:rPr>
          <w:sz w:val="20"/>
          <w:szCs w:val="20"/>
        </w:rPr>
        <w:t>MAC specification</w:t>
      </w:r>
      <w:r w:rsidR="000759B8" w:rsidRPr="00B23250">
        <w:rPr>
          <w:sz w:val="20"/>
          <w:szCs w:val="20"/>
        </w:rPr>
        <w:t xml:space="preserve">”, </w:t>
      </w:r>
      <w:r w:rsidRPr="00F043D6">
        <w:rPr>
          <w:sz w:val="20"/>
          <w:szCs w:val="20"/>
        </w:rPr>
        <w:t>v15.</w:t>
      </w:r>
      <w:r>
        <w:rPr>
          <w:sz w:val="20"/>
          <w:szCs w:val="20"/>
        </w:rPr>
        <w:t>4</w:t>
      </w:r>
      <w:r w:rsidRPr="00F043D6">
        <w:rPr>
          <w:sz w:val="20"/>
          <w:szCs w:val="20"/>
        </w:rPr>
        <w:t>.0</w:t>
      </w:r>
      <w:bookmarkEnd w:id="39"/>
    </w:p>
    <w:sectPr w:rsidR="000759B8" w:rsidRPr="00B23250" w:rsidSect="0099432F">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A6991" w14:textId="77777777" w:rsidR="007330BF" w:rsidRDefault="007330BF">
      <w:r>
        <w:separator/>
      </w:r>
    </w:p>
  </w:endnote>
  <w:endnote w:type="continuationSeparator" w:id="0">
    <w:p w14:paraId="7313FA13" w14:textId="77777777" w:rsidR="007330BF" w:rsidRDefault="007330BF">
      <w:r>
        <w:continuationSeparator/>
      </w:r>
    </w:p>
  </w:endnote>
  <w:endnote w:type="continuationNotice" w:id="1">
    <w:p w14:paraId="6AC2B71F" w14:textId="77777777" w:rsidR="007330BF" w:rsidRDefault="007330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5111F9" w:rsidRDefault="005111F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FE397" w14:textId="77777777" w:rsidR="007330BF" w:rsidRDefault="007330BF">
      <w:r>
        <w:separator/>
      </w:r>
    </w:p>
  </w:footnote>
  <w:footnote w:type="continuationSeparator" w:id="0">
    <w:p w14:paraId="5AA8E80C" w14:textId="77777777" w:rsidR="007330BF" w:rsidRDefault="007330BF">
      <w:r>
        <w:continuationSeparator/>
      </w:r>
    </w:p>
  </w:footnote>
  <w:footnote w:type="continuationNotice" w:id="1">
    <w:p w14:paraId="14FF7711" w14:textId="77777777" w:rsidR="007330BF" w:rsidRDefault="007330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5111F9" w:rsidRDefault="005111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B65C96"/>
    <w:multiLevelType w:val="hybridMultilevel"/>
    <w:tmpl w:val="60F0413E"/>
    <w:lvl w:ilvl="0" w:tplc="041D000F">
      <w:start w:val="1"/>
      <w:numFmt w:val="decimal"/>
      <w:lvlText w:val="%1."/>
      <w:lvlJc w:val="left"/>
      <w:pPr>
        <w:ind w:left="2477" w:hanging="360"/>
      </w:pPr>
      <w:rPr>
        <w:rFonts w:hint="default"/>
      </w:rPr>
    </w:lvl>
    <w:lvl w:ilvl="1" w:tplc="041D0003" w:tentative="1">
      <w:start w:val="1"/>
      <w:numFmt w:val="bullet"/>
      <w:lvlText w:val="o"/>
      <w:lvlJc w:val="left"/>
      <w:pPr>
        <w:ind w:left="3197" w:hanging="360"/>
      </w:pPr>
      <w:rPr>
        <w:rFonts w:ascii="Courier New" w:hAnsi="Courier New" w:cs="Courier New" w:hint="default"/>
      </w:rPr>
    </w:lvl>
    <w:lvl w:ilvl="2" w:tplc="041D0005" w:tentative="1">
      <w:start w:val="1"/>
      <w:numFmt w:val="bullet"/>
      <w:lvlText w:val=""/>
      <w:lvlJc w:val="left"/>
      <w:pPr>
        <w:ind w:left="3917" w:hanging="360"/>
      </w:pPr>
      <w:rPr>
        <w:rFonts w:ascii="Wingdings" w:hAnsi="Wingdings" w:hint="default"/>
      </w:rPr>
    </w:lvl>
    <w:lvl w:ilvl="3" w:tplc="041D0001" w:tentative="1">
      <w:start w:val="1"/>
      <w:numFmt w:val="bullet"/>
      <w:lvlText w:val=""/>
      <w:lvlJc w:val="left"/>
      <w:pPr>
        <w:ind w:left="4637" w:hanging="360"/>
      </w:pPr>
      <w:rPr>
        <w:rFonts w:ascii="Symbol" w:hAnsi="Symbol" w:hint="default"/>
      </w:rPr>
    </w:lvl>
    <w:lvl w:ilvl="4" w:tplc="041D0003" w:tentative="1">
      <w:start w:val="1"/>
      <w:numFmt w:val="bullet"/>
      <w:lvlText w:val="o"/>
      <w:lvlJc w:val="left"/>
      <w:pPr>
        <w:ind w:left="5357" w:hanging="360"/>
      </w:pPr>
      <w:rPr>
        <w:rFonts w:ascii="Courier New" w:hAnsi="Courier New" w:cs="Courier New" w:hint="default"/>
      </w:rPr>
    </w:lvl>
    <w:lvl w:ilvl="5" w:tplc="041D0005" w:tentative="1">
      <w:start w:val="1"/>
      <w:numFmt w:val="bullet"/>
      <w:lvlText w:val=""/>
      <w:lvlJc w:val="left"/>
      <w:pPr>
        <w:ind w:left="6077" w:hanging="360"/>
      </w:pPr>
      <w:rPr>
        <w:rFonts w:ascii="Wingdings" w:hAnsi="Wingdings" w:hint="default"/>
      </w:rPr>
    </w:lvl>
    <w:lvl w:ilvl="6" w:tplc="041D0001" w:tentative="1">
      <w:start w:val="1"/>
      <w:numFmt w:val="bullet"/>
      <w:lvlText w:val=""/>
      <w:lvlJc w:val="left"/>
      <w:pPr>
        <w:ind w:left="6797" w:hanging="360"/>
      </w:pPr>
      <w:rPr>
        <w:rFonts w:ascii="Symbol" w:hAnsi="Symbol" w:hint="default"/>
      </w:rPr>
    </w:lvl>
    <w:lvl w:ilvl="7" w:tplc="041D0003" w:tentative="1">
      <w:start w:val="1"/>
      <w:numFmt w:val="bullet"/>
      <w:lvlText w:val="o"/>
      <w:lvlJc w:val="left"/>
      <w:pPr>
        <w:ind w:left="7517" w:hanging="360"/>
      </w:pPr>
      <w:rPr>
        <w:rFonts w:ascii="Courier New" w:hAnsi="Courier New" w:cs="Courier New" w:hint="default"/>
      </w:rPr>
    </w:lvl>
    <w:lvl w:ilvl="8" w:tplc="041D0005" w:tentative="1">
      <w:start w:val="1"/>
      <w:numFmt w:val="bullet"/>
      <w:lvlText w:val=""/>
      <w:lvlJc w:val="left"/>
      <w:pPr>
        <w:ind w:left="8237"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CF520B1"/>
    <w:multiLevelType w:val="hybridMultilevel"/>
    <w:tmpl w:val="DDCEE8C2"/>
    <w:lvl w:ilvl="0" w:tplc="041D0001">
      <w:start w:val="1"/>
      <w:numFmt w:val="bullet"/>
      <w:lvlText w:val=""/>
      <w:lvlJc w:val="left"/>
      <w:pPr>
        <w:ind w:left="2477" w:hanging="360"/>
      </w:pPr>
      <w:rPr>
        <w:rFonts w:ascii="Symbol" w:hAnsi="Symbol" w:hint="default"/>
      </w:rPr>
    </w:lvl>
    <w:lvl w:ilvl="1" w:tplc="041D0003" w:tentative="1">
      <w:start w:val="1"/>
      <w:numFmt w:val="bullet"/>
      <w:lvlText w:val="o"/>
      <w:lvlJc w:val="left"/>
      <w:pPr>
        <w:ind w:left="3197" w:hanging="360"/>
      </w:pPr>
      <w:rPr>
        <w:rFonts w:ascii="Courier New" w:hAnsi="Courier New" w:cs="Courier New" w:hint="default"/>
      </w:rPr>
    </w:lvl>
    <w:lvl w:ilvl="2" w:tplc="041D0005" w:tentative="1">
      <w:start w:val="1"/>
      <w:numFmt w:val="bullet"/>
      <w:lvlText w:val=""/>
      <w:lvlJc w:val="left"/>
      <w:pPr>
        <w:ind w:left="3917" w:hanging="360"/>
      </w:pPr>
      <w:rPr>
        <w:rFonts w:ascii="Wingdings" w:hAnsi="Wingdings" w:hint="default"/>
      </w:rPr>
    </w:lvl>
    <w:lvl w:ilvl="3" w:tplc="041D0001" w:tentative="1">
      <w:start w:val="1"/>
      <w:numFmt w:val="bullet"/>
      <w:lvlText w:val=""/>
      <w:lvlJc w:val="left"/>
      <w:pPr>
        <w:ind w:left="4637" w:hanging="360"/>
      </w:pPr>
      <w:rPr>
        <w:rFonts w:ascii="Symbol" w:hAnsi="Symbol" w:hint="default"/>
      </w:rPr>
    </w:lvl>
    <w:lvl w:ilvl="4" w:tplc="041D0003" w:tentative="1">
      <w:start w:val="1"/>
      <w:numFmt w:val="bullet"/>
      <w:lvlText w:val="o"/>
      <w:lvlJc w:val="left"/>
      <w:pPr>
        <w:ind w:left="5357" w:hanging="360"/>
      </w:pPr>
      <w:rPr>
        <w:rFonts w:ascii="Courier New" w:hAnsi="Courier New" w:cs="Courier New" w:hint="default"/>
      </w:rPr>
    </w:lvl>
    <w:lvl w:ilvl="5" w:tplc="041D0005" w:tentative="1">
      <w:start w:val="1"/>
      <w:numFmt w:val="bullet"/>
      <w:lvlText w:val=""/>
      <w:lvlJc w:val="left"/>
      <w:pPr>
        <w:ind w:left="6077" w:hanging="360"/>
      </w:pPr>
      <w:rPr>
        <w:rFonts w:ascii="Wingdings" w:hAnsi="Wingdings" w:hint="default"/>
      </w:rPr>
    </w:lvl>
    <w:lvl w:ilvl="6" w:tplc="041D0001" w:tentative="1">
      <w:start w:val="1"/>
      <w:numFmt w:val="bullet"/>
      <w:lvlText w:val=""/>
      <w:lvlJc w:val="left"/>
      <w:pPr>
        <w:ind w:left="6797" w:hanging="360"/>
      </w:pPr>
      <w:rPr>
        <w:rFonts w:ascii="Symbol" w:hAnsi="Symbol" w:hint="default"/>
      </w:rPr>
    </w:lvl>
    <w:lvl w:ilvl="7" w:tplc="041D0003" w:tentative="1">
      <w:start w:val="1"/>
      <w:numFmt w:val="bullet"/>
      <w:lvlText w:val="o"/>
      <w:lvlJc w:val="left"/>
      <w:pPr>
        <w:ind w:left="7517" w:hanging="360"/>
      </w:pPr>
      <w:rPr>
        <w:rFonts w:ascii="Courier New" w:hAnsi="Courier New" w:cs="Courier New" w:hint="default"/>
      </w:rPr>
    </w:lvl>
    <w:lvl w:ilvl="8" w:tplc="041D0005" w:tentative="1">
      <w:start w:val="1"/>
      <w:numFmt w:val="bullet"/>
      <w:lvlText w:val=""/>
      <w:lvlJc w:val="left"/>
      <w:pPr>
        <w:ind w:left="8237" w:hanging="360"/>
      </w:pPr>
      <w:rPr>
        <w:rFonts w:ascii="Wingdings" w:hAnsi="Wingdings" w:hint="default"/>
      </w:rPr>
    </w:lvl>
  </w:abstractNum>
  <w:abstractNum w:abstractNumId="28" w15:restartNumberingAfterBreak="0">
    <w:nsid w:val="7E4207A0"/>
    <w:multiLevelType w:val="hybridMultilevel"/>
    <w:tmpl w:val="8CE82E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7"/>
  </w:num>
  <w:num w:numId="18">
    <w:abstractNumId w:val="8"/>
  </w:num>
  <w:num w:numId="19">
    <w:abstractNumId w:val="5"/>
  </w:num>
  <w:num w:numId="20">
    <w:abstractNumId w:val="26"/>
  </w:num>
  <w:num w:numId="21">
    <w:abstractNumId w:val="12"/>
  </w:num>
  <w:num w:numId="22">
    <w:abstractNumId w:val="25"/>
  </w:num>
  <w:num w:numId="23">
    <w:abstractNumId w:val="4"/>
  </w:num>
  <w:num w:numId="24">
    <w:abstractNumId w:val="24"/>
  </w:num>
  <w:num w:numId="25">
    <w:abstractNumId w:val="6"/>
  </w:num>
  <w:num w:numId="26">
    <w:abstractNumId w:val="23"/>
  </w:num>
  <w:num w:numId="27">
    <w:abstractNumId w:val="28"/>
  </w:num>
  <w:num w:numId="28">
    <w:abstractNumId w:val="18"/>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27"/>
  </w:num>
  <w:num w:numId="41">
    <w:abstractNumId w:val="20"/>
  </w:num>
  <w:num w:numId="42">
    <w:abstractNumId w:val="17"/>
  </w:num>
  <w:num w:numId="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0D78"/>
    <w:rsid w:val="00002A37"/>
    <w:rsid w:val="0000564C"/>
    <w:rsid w:val="00006446"/>
    <w:rsid w:val="00006896"/>
    <w:rsid w:val="00006FE2"/>
    <w:rsid w:val="00007CDC"/>
    <w:rsid w:val="00010CB4"/>
    <w:rsid w:val="00011B28"/>
    <w:rsid w:val="00012BD4"/>
    <w:rsid w:val="00013B5C"/>
    <w:rsid w:val="00015D15"/>
    <w:rsid w:val="000232CE"/>
    <w:rsid w:val="00023EB8"/>
    <w:rsid w:val="000255D7"/>
    <w:rsid w:val="0002564D"/>
    <w:rsid w:val="00025ECA"/>
    <w:rsid w:val="0002656F"/>
    <w:rsid w:val="000325B8"/>
    <w:rsid w:val="00034C15"/>
    <w:rsid w:val="00036BA1"/>
    <w:rsid w:val="000422E2"/>
    <w:rsid w:val="0004236F"/>
    <w:rsid w:val="00042F22"/>
    <w:rsid w:val="000444EF"/>
    <w:rsid w:val="000470C0"/>
    <w:rsid w:val="00051FF0"/>
    <w:rsid w:val="000522AB"/>
    <w:rsid w:val="000524E5"/>
    <w:rsid w:val="00052A07"/>
    <w:rsid w:val="000533D5"/>
    <w:rsid w:val="000534E3"/>
    <w:rsid w:val="00053D93"/>
    <w:rsid w:val="0005606A"/>
    <w:rsid w:val="00057117"/>
    <w:rsid w:val="0006038B"/>
    <w:rsid w:val="000616E7"/>
    <w:rsid w:val="0006487E"/>
    <w:rsid w:val="00065E1A"/>
    <w:rsid w:val="000759B8"/>
    <w:rsid w:val="00077E5F"/>
    <w:rsid w:val="0008036A"/>
    <w:rsid w:val="00081AE6"/>
    <w:rsid w:val="000831F0"/>
    <w:rsid w:val="00084305"/>
    <w:rsid w:val="000855EB"/>
    <w:rsid w:val="00085B52"/>
    <w:rsid w:val="000866F2"/>
    <w:rsid w:val="0009009F"/>
    <w:rsid w:val="00091557"/>
    <w:rsid w:val="000924C1"/>
    <w:rsid w:val="000924F0"/>
    <w:rsid w:val="00093474"/>
    <w:rsid w:val="00093E2D"/>
    <w:rsid w:val="0009510F"/>
    <w:rsid w:val="00095393"/>
    <w:rsid w:val="000964AF"/>
    <w:rsid w:val="00096D88"/>
    <w:rsid w:val="000979B9"/>
    <w:rsid w:val="000A09A6"/>
    <w:rsid w:val="000A1B7B"/>
    <w:rsid w:val="000A56F2"/>
    <w:rsid w:val="000B2719"/>
    <w:rsid w:val="000B3328"/>
    <w:rsid w:val="000B3A8F"/>
    <w:rsid w:val="000B3FA2"/>
    <w:rsid w:val="000B4AB9"/>
    <w:rsid w:val="000B58C3"/>
    <w:rsid w:val="000B61E9"/>
    <w:rsid w:val="000B6571"/>
    <w:rsid w:val="000B768C"/>
    <w:rsid w:val="000C165A"/>
    <w:rsid w:val="000C2E19"/>
    <w:rsid w:val="000C56E7"/>
    <w:rsid w:val="000D0D07"/>
    <w:rsid w:val="000D1846"/>
    <w:rsid w:val="000D2075"/>
    <w:rsid w:val="000D33A9"/>
    <w:rsid w:val="000D3EBB"/>
    <w:rsid w:val="000D4797"/>
    <w:rsid w:val="000D6DF1"/>
    <w:rsid w:val="000E0527"/>
    <w:rsid w:val="000E1E92"/>
    <w:rsid w:val="000E2A7B"/>
    <w:rsid w:val="000E6727"/>
    <w:rsid w:val="000E7AD5"/>
    <w:rsid w:val="000F06D6"/>
    <w:rsid w:val="000F0EB1"/>
    <w:rsid w:val="000F1106"/>
    <w:rsid w:val="000F3BE9"/>
    <w:rsid w:val="000F3F6C"/>
    <w:rsid w:val="000F6DF3"/>
    <w:rsid w:val="000F6DF9"/>
    <w:rsid w:val="001005FF"/>
    <w:rsid w:val="00100C78"/>
    <w:rsid w:val="0010344C"/>
    <w:rsid w:val="001062FB"/>
    <w:rsid w:val="001063E6"/>
    <w:rsid w:val="00113CF4"/>
    <w:rsid w:val="001153EA"/>
    <w:rsid w:val="00115643"/>
    <w:rsid w:val="00116765"/>
    <w:rsid w:val="001219F5"/>
    <w:rsid w:val="00121A20"/>
    <w:rsid w:val="00122272"/>
    <w:rsid w:val="0012377F"/>
    <w:rsid w:val="00124314"/>
    <w:rsid w:val="00126B4A"/>
    <w:rsid w:val="00132E45"/>
    <w:rsid w:val="00132FD0"/>
    <w:rsid w:val="001344C0"/>
    <w:rsid w:val="001346FA"/>
    <w:rsid w:val="00135252"/>
    <w:rsid w:val="00137AB5"/>
    <w:rsid w:val="00137D0D"/>
    <w:rsid w:val="00137F0B"/>
    <w:rsid w:val="0014733D"/>
    <w:rsid w:val="0015165A"/>
    <w:rsid w:val="00151E23"/>
    <w:rsid w:val="001526E0"/>
    <w:rsid w:val="00152BB4"/>
    <w:rsid w:val="00154856"/>
    <w:rsid w:val="001551B5"/>
    <w:rsid w:val="0016010F"/>
    <w:rsid w:val="00160E38"/>
    <w:rsid w:val="00163D0D"/>
    <w:rsid w:val="001659C1"/>
    <w:rsid w:val="00173A8E"/>
    <w:rsid w:val="0017502C"/>
    <w:rsid w:val="00176581"/>
    <w:rsid w:val="00176D0D"/>
    <w:rsid w:val="00177387"/>
    <w:rsid w:val="0018143F"/>
    <w:rsid w:val="00181FF8"/>
    <w:rsid w:val="0018238D"/>
    <w:rsid w:val="00187092"/>
    <w:rsid w:val="00190AC1"/>
    <w:rsid w:val="00192B99"/>
    <w:rsid w:val="0019341A"/>
    <w:rsid w:val="0019556A"/>
    <w:rsid w:val="001962C0"/>
    <w:rsid w:val="00197DF9"/>
    <w:rsid w:val="001A1987"/>
    <w:rsid w:val="001A2564"/>
    <w:rsid w:val="001A3858"/>
    <w:rsid w:val="001A6173"/>
    <w:rsid w:val="001A6CBA"/>
    <w:rsid w:val="001A7BB1"/>
    <w:rsid w:val="001B07F5"/>
    <w:rsid w:val="001B0B57"/>
    <w:rsid w:val="001B0D97"/>
    <w:rsid w:val="001B5A4B"/>
    <w:rsid w:val="001B5A5D"/>
    <w:rsid w:val="001B5FD0"/>
    <w:rsid w:val="001C1CE5"/>
    <w:rsid w:val="001C3D2A"/>
    <w:rsid w:val="001C4B17"/>
    <w:rsid w:val="001C7F3A"/>
    <w:rsid w:val="001D51BA"/>
    <w:rsid w:val="001D53E7"/>
    <w:rsid w:val="001D6342"/>
    <w:rsid w:val="001D6D53"/>
    <w:rsid w:val="001D6F0C"/>
    <w:rsid w:val="001E0D2E"/>
    <w:rsid w:val="001E58E2"/>
    <w:rsid w:val="001E7AED"/>
    <w:rsid w:val="001F3916"/>
    <w:rsid w:val="001F54C5"/>
    <w:rsid w:val="001F662C"/>
    <w:rsid w:val="001F6E18"/>
    <w:rsid w:val="001F7074"/>
    <w:rsid w:val="00200490"/>
    <w:rsid w:val="00201C7A"/>
    <w:rsid w:val="00201F3A"/>
    <w:rsid w:val="00203F96"/>
    <w:rsid w:val="002060D9"/>
    <w:rsid w:val="002069B2"/>
    <w:rsid w:val="00207FA3"/>
    <w:rsid w:val="0021438F"/>
    <w:rsid w:val="00214DA8"/>
    <w:rsid w:val="00215423"/>
    <w:rsid w:val="0021587F"/>
    <w:rsid w:val="002158FA"/>
    <w:rsid w:val="00220600"/>
    <w:rsid w:val="002224DB"/>
    <w:rsid w:val="00223120"/>
    <w:rsid w:val="00223FCB"/>
    <w:rsid w:val="00224EA2"/>
    <w:rsid w:val="002252C3"/>
    <w:rsid w:val="00225C54"/>
    <w:rsid w:val="00227218"/>
    <w:rsid w:val="002301DB"/>
    <w:rsid w:val="00230765"/>
    <w:rsid w:val="00230D18"/>
    <w:rsid w:val="002319E4"/>
    <w:rsid w:val="00235632"/>
    <w:rsid w:val="00235872"/>
    <w:rsid w:val="00235C61"/>
    <w:rsid w:val="002369B8"/>
    <w:rsid w:val="00241559"/>
    <w:rsid w:val="002435B3"/>
    <w:rsid w:val="0024401E"/>
    <w:rsid w:val="00244653"/>
    <w:rsid w:val="002458EB"/>
    <w:rsid w:val="00245F2B"/>
    <w:rsid w:val="002500C8"/>
    <w:rsid w:val="002505F1"/>
    <w:rsid w:val="002525FD"/>
    <w:rsid w:val="0025346D"/>
    <w:rsid w:val="00255212"/>
    <w:rsid w:val="00257543"/>
    <w:rsid w:val="002617E7"/>
    <w:rsid w:val="00264228"/>
    <w:rsid w:val="00264334"/>
    <w:rsid w:val="0026473E"/>
    <w:rsid w:val="00266214"/>
    <w:rsid w:val="00267C83"/>
    <w:rsid w:val="0027019B"/>
    <w:rsid w:val="0027144F"/>
    <w:rsid w:val="00271813"/>
    <w:rsid w:val="00271F3A"/>
    <w:rsid w:val="00273278"/>
    <w:rsid w:val="002737F4"/>
    <w:rsid w:val="0027479C"/>
    <w:rsid w:val="002805F5"/>
    <w:rsid w:val="00280751"/>
    <w:rsid w:val="0028280A"/>
    <w:rsid w:val="002850CF"/>
    <w:rsid w:val="00286ACD"/>
    <w:rsid w:val="00287838"/>
    <w:rsid w:val="002907B5"/>
    <w:rsid w:val="00292AE7"/>
    <w:rsid w:val="00292EB7"/>
    <w:rsid w:val="00296227"/>
    <w:rsid w:val="00296F44"/>
    <w:rsid w:val="002976C8"/>
    <w:rsid w:val="0029777D"/>
    <w:rsid w:val="002A055E"/>
    <w:rsid w:val="002A1C7D"/>
    <w:rsid w:val="002A1D4E"/>
    <w:rsid w:val="002A2869"/>
    <w:rsid w:val="002A2BDE"/>
    <w:rsid w:val="002A4DB0"/>
    <w:rsid w:val="002B179C"/>
    <w:rsid w:val="002B1B5F"/>
    <w:rsid w:val="002B24D6"/>
    <w:rsid w:val="002C283A"/>
    <w:rsid w:val="002C3390"/>
    <w:rsid w:val="002C41E6"/>
    <w:rsid w:val="002D071A"/>
    <w:rsid w:val="002D1A77"/>
    <w:rsid w:val="002D34B2"/>
    <w:rsid w:val="002D41B9"/>
    <w:rsid w:val="002D48B0"/>
    <w:rsid w:val="002D5B37"/>
    <w:rsid w:val="002D7637"/>
    <w:rsid w:val="002E17F2"/>
    <w:rsid w:val="002E1B96"/>
    <w:rsid w:val="002E7CAE"/>
    <w:rsid w:val="002F2771"/>
    <w:rsid w:val="002F2B09"/>
    <w:rsid w:val="002F37A9"/>
    <w:rsid w:val="002F478A"/>
    <w:rsid w:val="002F5681"/>
    <w:rsid w:val="003013B4"/>
    <w:rsid w:val="00301CE6"/>
    <w:rsid w:val="0030256B"/>
    <w:rsid w:val="00304D6A"/>
    <w:rsid w:val="0030501F"/>
    <w:rsid w:val="00307872"/>
    <w:rsid w:val="00307BA1"/>
    <w:rsid w:val="00311702"/>
    <w:rsid w:val="00311E82"/>
    <w:rsid w:val="00313FD6"/>
    <w:rsid w:val="003143BD"/>
    <w:rsid w:val="00315363"/>
    <w:rsid w:val="00316AF0"/>
    <w:rsid w:val="003203ED"/>
    <w:rsid w:val="00322C9F"/>
    <w:rsid w:val="00324D23"/>
    <w:rsid w:val="00326047"/>
    <w:rsid w:val="00331751"/>
    <w:rsid w:val="00333571"/>
    <w:rsid w:val="00333A34"/>
    <w:rsid w:val="00334579"/>
    <w:rsid w:val="00335858"/>
    <w:rsid w:val="00336BDA"/>
    <w:rsid w:val="00337196"/>
    <w:rsid w:val="00342BD7"/>
    <w:rsid w:val="0034618F"/>
    <w:rsid w:val="00346DB5"/>
    <w:rsid w:val="003477B1"/>
    <w:rsid w:val="00354B05"/>
    <w:rsid w:val="00357380"/>
    <w:rsid w:val="003602D9"/>
    <w:rsid w:val="003604CE"/>
    <w:rsid w:val="003606C3"/>
    <w:rsid w:val="003606CD"/>
    <w:rsid w:val="0036129A"/>
    <w:rsid w:val="003616A6"/>
    <w:rsid w:val="00362EE8"/>
    <w:rsid w:val="003679C2"/>
    <w:rsid w:val="00370E47"/>
    <w:rsid w:val="00370F18"/>
    <w:rsid w:val="0037100E"/>
    <w:rsid w:val="003742AC"/>
    <w:rsid w:val="003758CB"/>
    <w:rsid w:val="00377CE1"/>
    <w:rsid w:val="0038537A"/>
    <w:rsid w:val="00385BF0"/>
    <w:rsid w:val="003939FF"/>
    <w:rsid w:val="003945C9"/>
    <w:rsid w:val="00396302"/>
    <w:rsid w:val="003A2223"/>
    <w:rsid w:val="003A2A0F"/>
    <w:rsid w:val="003A45A1"/>
    <w:rsid w:val="003A5B0A"/>
    <w:rsid w:val="003A6BAC"/>
    <w:rsid w:val="003A70A4"/>
    <w:rsid w:val="003A7EF3"/>
    <w:rsid w:val="003B159C"/>
    <w:rsid w:val="003B27F3"/>
    <w:rsid w:val="003B369F"/>
    <w:rsid w:val="003B36A3"/>
    <w:rsid w:val="003B64BB"/>
    <w:rsid w:val="003B7FE5"/>
    <w:rsid w:val="003C11C8"/>
    <w:rsid w:val="003C1D5A"/>
    <w:rsid w:val="003C2702"/>
    <w:rsid w:val="003C32DE"/>
    <w:rsid w:val="003C4165"/>
    <w:rsid w:val="003C4191"/>
    <w:rsid w:val="003C62C9"/>
    <w:rsid w:val="003C7806"/>
    <w:rsid w:val="003D109F"/>
    <w:rsid w:val="003D2256"/>
    <w:rsid w:val="003D2478"/>
    <w:rsid w:val="003D3939"/>
    <w:rsid w:val="003D3C45"/>
    <w:rsid w:val="003D56AD"/>
    <w:rsid w:val="003D5B1F"/>
    <w:rsid w:val="003D6056"/>
    <w:rsid w:val="003D7589"/>
    <w:rsid w:val="003E1376"/>
    <w:rsid w:val="003E15FA"/>
    <w:rsid w:val="003E3D57"/>
    <w:rsid w:val="003E554C"/>
    <w:rsid w:val="003E55E4"/>
    <w:rsid w:val="003E74E3"/>
    <w:rsid w:val="003F05C7"/>
    <w:rsid w:val="003F2CD4"/>
    <w:rsid w:val="003F6BBE"/>
    <w:rsid w:val="004000E8"/>
    <w:rsid w:val="00401D19"/>
    <w:rsid w:val="00402C6E"/>
    <w:rsid w:val="00402E2B"/>
    <w:rsid w:val="00404F7B"/>
    <w:rsid w:val="0040512B"/>
    <w:rsid w:val="00405CA5"/>
    <w:rsid w:val="00407CD3"/>
    <w:rsid w:val="00410134"/>
    <w:rsid w:val="00410B72"/>
    <w:rsid w:val="00410F18"/>
    <w:rsid w:val="0041263E"/>
    <w:rsid w:val="00412A4E"/>
    <w:rsid w:val="00413286"/>
    <w:rsid w:val="00413AAC"/>
    <w:rsid w:val="00413E92"/>
    <w:rsid w:val="00414FBE"/>
    <w:rsid w:val="00421105"/>
    <w:rsid w:val="00422AA4"/>
    <w:rsid w:val="004242F4"/>
    <w:rsid w:val="00427248"/>
    <w:rsid w:val="004272ED"/>
    <w:rsid w:val="004308D1"/>
    <w:rsid w:val="004341C0"/>
    <w:rsid w:val="00434ACB"/>
    <w:rsid w:val="00437447"/>
    <w:rsid w:val="00440936"/>
    <w:rsid w:val="00441652"/>
    <w:rsid w:val="00441A92"/>
    <w:rsid w:val="004431DC"/>
    <w:rsid w:val="004441BB"/>
    <w:rsid w:val="004448E8"/>
    <w:rsid w:val="00444F56"/>
    <w:rsid w:val="00446488"/>
    <w:rsid w:val="00450E91"/>
    <w:rsid w:val="004517AA"/>
    <w:rsid w:val="00452CAC"/>
    <w:rsid w:val="00453A39"/>
    <w:rsid w:val="0045684B"/>
    <w:rsid w:val="00457565"/>
    <w:rsid w:val="00457A69"/>
    <w:rsid w:val="00457B71"/>
    <w:rsid w:val="004669E2"/>
    <w:rsid w:val="004703A2"/>
    <w:rsid w:val="00470C31"/>
    <w:rsid w:val="004713B8"/>
    <w:rsid w:val="00471DE0"/>
    <w:rsid w:val="004734D0"/>
    <w:rsid w:val="0047556B"/>
    <w:rsid w:val="0047726F"/>
    <w:rsid w:val="00477768"/>
    <w:rsid w:val="00480D6B"/>
    <w:rsid w:val="00482C1A"/>
    <w:rsid w:val="004848DC"/>
    <w:rsid w:val="00492151"/>
    <w:rsid w:val="00492BC5"/>
    <w:rsid w:val="004964F1"/>
    <w:rsid w:val="00496AF9"/>
    <w:rsid w:val="00497BEA"/>
    <w:rsid w:val="004A06B0"/>
    <w:rsid w:val="004A07B5"/>
    <w:rsid w:val="004A14F5"/>
    <w:rsid w:val="004A16BC"/>
    <w:rsid w:val="004A2B94"/>
    <w:rsid w:val="004A4DD2"/>
    <w:rsid w:val="004B6E23"/>
    <w:rsid w:val="004B6F6A"/>
    <w:rsid w:val="004B7C0C"/>
    <w:rsid w:val="004C3898"/>
    <w:rsid w:val="004C648A"/>
    <w:rsid w:val="004D0C00"/>
    <w:rsid w:val="004D106B"/>
    <w:rsid w:val="004D36B1"/>
    <w:rsid w:val="004D48DC"/>
    <w:rsid w:val="004D59DC"/>
    <w:rsid w:val="004D6D12"/>
    <w:rsid w:val="004D7EBD"/>
    <w:rsid w:val="004E0383"/>
    <w:rsid w:val="004E2680"/>
    <w:rsid w:val="004E28F9"/>
    <w:rsid w:val="004E462E"/>
    <w:rsid w:val="004E56DC"/>
    <w:rsid w:val="004E59DA"/>
    <w:rsid w:val="004E727E"/>
    <w:rsid w:val="004E76F4"/>
    <w:rsid w:val="004F0A9C"/>
    <w:rsid w:val="004F0B4E"/>
    <w:rsid w:val="004F0B6C"/>
    <w:rsid w:val="004F2078"/>
    <w:rsid w:val="004F357F"/>
    <w:rsid w:val="004F37B0"/>
    <w:rsid w:val="004F3BB7"/>
    <w:rsid w:val="004F4DA3"/>
    <w:rsid w:val="004F5417"/>
    <w:rsid w:val="00503AF7"/>
    <w:rsid w:val="00506557"/>
    <w:rsid w:val="0050677A"/>
    <w:rsid w:val="005071A1"/>
    <w:rsid w:val="00510120"/>
    <w:rsid w:val="005108D8"/>
    <w:rsid w:val="005111F9"/>
    <w:rsid w:val="005116F9"/>
    <w:rsid w:val="005153A7"/>
    <w:rsid w:val="00520758"/>
    <w:rsid w:val="00520A64"/>
    <w:rsid w:val="005219CF"/>
    <w:rsid w:val="00524030"/>
    <w:rsid w:val="00524658"/>
    <w:rsid w:val="0052497F"/>
    <w:rsid w:val="0053113A"/>
    <w:rsid w:val="00534B59"/>
    <w:rsid w:val="005359F6"/>
    <w:rsid w:val="00535A93"/>
    <w:rsid w:val="00536759"/>
    <w:rsid w:val="005377C2"/>
    <w:rsid w:val="00537C62"/>
    <w:rsid w:val="00541997"/>
    <w:rsid w:val="00543A63"/>
    <w:rsid w:val="00543EA6"/>
    <w:rsid w:val="005461CC"/>
    <w:rsid w:val="00546970"/>
    <w:rsid w:val="00554E19"/>
    <w:rsid w:val="0055597D"/>
    <w:rsid w:val="0056121F"/>
    <w:rsid w:val="005636AB"/>
    <w:rsid w:val="00564F46"/>
    <w:rsid w:val="00565C78"/>
    <w:rsid w:val="005721B8"/>
    <w:rsid w:val="00572505"/>
    <w:rsid w:val="00575422"/>
    <w:rsid w:val="0058171E"/>
    <w:rsid w:val="005819B4"/>
    <w:rsid w:val="00582809"/>
    <w:rsid w:val="0058389A"/>
    <w:rsid w:val="0058798C"/>
    <w:rsid w:val="005900FA"/>
    <w:rsid w:val="00592992"/>
    <w:rsid w:val="005935A4"/>
    <w:rsid w:val="005948C2"/>
    <w:rsid w:val="00595DCA"/>
    <w:rsid w:val="0059779B"/>
    <w:rsid w:val="005A209A"/>
    <w:rsid w:val="005A662D"/>
    <w:rsid w:val="005A7839"/>
    <w:rsid w:val="005B0A5D"/>
    <w:rsid w:val="005B1409"/>
    <w:rsid w:val="005B1C07"/>
    <w:rsid w:val="005B3039"/>
    <w:rsid w:val="005B35D7"/>
    <w:rsid w:val="005B392A"/>
    <w:rsid w:val="005B3AA3"/>
    <w:rsid w:val="005B3D7F"/>
    <w:rsid w:val="005B6F83"/>
    <w:rsid w:val="005C11D0"/>
    <w:rsid w:val="005C6053"/>
    <w:rsid w:val="005C74FB"/>
    <w:rsid w:val="005D1602"/>
    <w:rsid w:val="005E1522"/>
    <w:rsid w:val="005E260F"/>
    <w:rsid w:val="005E2817"/>
    <w:rsid w:val="005E385F"/>
    <w:rsid w:val="005E5B81"/>
    <w:rsid w:val="005E6B5D"/>
    <w:rsid w:val="005F0306"/>
    <w:rsid w:val="005F2CB1"/>
    <w:rsid w:val="005F3025"/>
    <w:rsid w:val="005F5D78"/>
    <w:rsid w:val="005F618C"/>
    <w:rsid w:val="005F70BD"/>
    <w:rsid w:val="00600EAD"/>
    <w:rsid w:val="0060283C"/>
    <w:rsid w:val="00602FB0"/>
    <w:rsid w:val="006030CB"/>
    <w:rsid w:val="00604F14"/>
    <w:rsid w:val="00606615"/>
    <w:rsid w:val="0061107E"/>
    <w:rsid w:val="0061195B"/>
    <w:rsid w:val="00611B83"/>
    <w:rsid w:val="00613257"/>
    <w:rsid w:val="00614141"/>
    <w:rsid w:val="00620A71"/>
    <w:rsid w:val="00620D80"/>
    <w:rsid w:val="00620EB8"/>
    <w:rsid w:val="00621835"/>
    <w:rsid w:val="006220A3"/>
    <w:rsid w:val="006234A6"/>
    <w:rsid w:val="0062479E"/>
    <w:rsid w:val="00624C61"/>
    <w:rsid w:val="006274F6"/>
    <w:rsid w:val="00630001"/>
    <w:rsid w:val="006311B3"/>
    <w:rsid w:val="0063284C"/>
    <w:rsid w:val="006335FF"/>
    <w:rsid w:val="00635EC4"/>
    <w:rsid w:val="00636398"/>
    <w:rsid w:val="006368D3"/>
    <w:rsid w:val="006377EC"/>
    <w:rsid w:val="00640C89"/>
    <w:rsid w:val="0064110C"/>
    <w:rsid w:val="00641289"/>
    <w:rsid w:val="0064151F"/>
    <w:rsid w:val="00641533"/>
    <w:rsid w:val="0064182E"/>
    <w:rsid w:val="0064208D"/>
    <w:rsid w:val="00643475"/>
    <w:rsid w:val="0064396A"/>
    <w:rsid w:val="00644852"/>
    <w:rsid w:val="00645291"/>
    <w:rsid w:val="0064624E"/>
    <w:rsid w:val="00646FC5"/>
    <w:rsid w:val="00647480"/>
    <w:rsid w:val="00650AB9"/>
    <w:rsid w:val="00650F76"/>
    <w:rsid w:val="00652F01"/>
    <w:rsid w:val="00654549"/>
    <w:rsid w:val="00655733"/>
    <w:rsid w:val="00655ACD"/>
    <w:rsid w:val="00656A92"/>
    <w:rsid w:val="00656DDE"/>
    <w:rsid w:val="0066011D"/>
    <w:rsid w:val="006607C0"/>
    <w:rsid w:val="00660BD8"/>
    <w:rsid w:val="006613A6"/>
    <w:rsid w:val="006627A2"/>
    <w:rsid w:val="006634E6"/>
    <w:rsid w:val="006655EE"/>
    <w:rsid w:val="006667C6"/>
    <w:rsid w:val="00666E9B"/>
    <w:rsid w:val="00667EE7"/>
    <w:rsid w:val="00670922"/>
    <w:rsid w:val="00670BE1"/>
    <w:rsid w:val="0067218F"/>
    <w:rsid w:val="00673428"/>
    <w:rsid w:val="006741F2"/>
    <w:rsid w:val="00674CC3"/>
    <w:rsid w:val="00674CDA"/>
    <w:rsid w:val="00675C72"/>
    <w:rsid w:val="006771F9"/>
    <w:rsid w:val="006776D7"/>
    <w:rsid w:val="00677F6E"/>
    <w:rsid w:val="00681003"/>
    <w:rsid w:val="006817C9"/>
    <w:rsid w:val="00682923"/>
    <w:rsid w:val="00683ECE"/>
    <w:rsid w:val="00692A83"/>
    <w:rsid w:val="00693D11"/>
    <w:rsid w:val="00695FC2"/>
    <w:rsid w:val="00696949"/>
    <w:rsid w:val="00697052"/>
    <w:rsid w:val="006A46FB"/>
    <w:rsid w:val="006A5E28"/>
    <w:rsid w:val="006A697B"/>
    <w:rsid w:val="006A7AFF"/>
    <w:rsid w:val="006B08BE"/>
    <w:rsid w:val="006B1816"/>
    <w:rsid w:val="006B1EFC"/>
    <w:rsid w:val="006B2099"/>
    <w:rsid w:val="006B21DF"/>
    <w:rsid w:val="006B50CF"/>
    <w:rsid w:val="006C03B8"/>
    <w:rsid w:val="006C14E6"/>
    <w:rsid w:val="006C5EC9"/>
    <w:rsid w:val="006C6059"/>
    <w:rsid w:val="006C7522"/>
    <w:rsid w:val="006D04EB"/>
    <w:rsid w:val="006D6F08"/>
    <w:rsid w:val="006E0008"/>
    <w:rsid w:val="006E0127"/>
    <w:rsid w:val="006E062C"/>
    <w:rsid w:val="006E07B4"/>
    <w:rsid w:val="006E1C82"/>
    <w:rsid w:val="006E233D"/>
    <w:rsid w:val="006E25D6"/>
    <w:rsid w:val="006E28B7"/>
    <w:rsid w:val="006E2A6B"/>
    <w:rsid w:val="006E2A9B"/>
    <w:rsid w:val="006E3310"/>
    <w:rsid w:val="006E4964"/>
    <w:rsid w:val="006E4E39"/>
    <w:rsid w:val="006E565E"/>
    <w:rsid w:val="006E673D"/>
    <w:rsid w:val="006E737B"/>
    <w:rsid w:val="006E75EE"/>
    <w:rsid w:val="006E7742"/>
    <w:rsid w:val="006E7D3B"/>
    <w:rsid w:val="006F1B70"/>
    <w:rsid w:val="006F341D"/>
    <w:rsid w:val="006F3561"/>
    <w:rsid w:val="006F3CDE"/>
    <w:rsid w:val="006F4E77"/>
    <w:rsid w:val="006F58D4"/>
    <w:rsid w:val="006F6582"/>
    <w:rsid w:val="007023E8"/>
    <w:rsid w:val="0070346E"/>
    <w:rsid w:val="00704EDB"/>
    <w:rsid w:val="00706101"/>
    <w:rsid w:val="00707072"/>
    <w:rsid w:val="00707D61"/>
    <w:rsid w:val="00712287"/>
    <w:rsid w:val="00712772"/>
    <w:rsid w:val="007148D3"/>
    <w:rsid w:val="00715B9A"/>
    <w:rsid w:val="0071761C"/>
    <w:rsid w:val="007257D0"/>
    <w:rsid w:val="00726EA6"/>
    <w:rsid w:val="00727208"/>
    <w:rsid w:val="00727680"/>
    <w:rsid w:val="00727C17"/>
    <w:rsid w:val="00730EC7"/>
    <w:rsid w:val="00731874"/>
    <w:rsid w:val="00732637"/>
    <w:rsid w:val="00733037"/>
    <w:rsid w:val="007330BF"/>
    <w:rsid w:val="007335B2"/>
    <w:rsid w:val="0073430A"/>
    <w:rsid w:val="007348B1"/>
    <w:rsid w:val="0073595C"/>
    <w:rsid w:val="007362A6"/>
    <w:rsid w:val="00736D7D"/>
    <w:rsid w:val="00737504"/>
    <w:rsid w:val="00740E58"/>
    <w:rsid w:val="007414AE"/>
    <w:rsid w:val="0074413D"/>
    <w:rsid w:val="007445A0"/>
    <w:rsid w:val="0074524B"/>
    <w:rsid w:val="00747D8B"/>
    <w:rsid w:val="00751228"/>
    <w:rsid w:val="007524EC"/>
    <w:rsid w:val="00753844"/>
    <w:rsid w:val="00755646"/>
    <w:rsid w:val="007571E1"/>
    <w:rsid w:val="00757A16"/>
    <w:rsid w:val="007604B2"/>
    <w:rsid w:val="00764268"/>
    <w:rsid w:val="00765160"/>
    <w:rsid w:val="00765281"/>
    <w:rsid w:val="00765C4C"/>
    <w:rsid w:val="00766BAD"/>
    <w:rsid w:val="007729A2"/>
    <w:rsid w:val="00774494"/>
    <w:rsid w:val="007755F2"/>
    <w:rsid w:val="00776971"/>
    <w:rsid w:val="00780A80"/>
    <w:rsid w:val="00780AA5"/>
    <w:rsid w:val="0078177E"/>
    <w:rsid w:val="0078304C"/>
    <w:rsid w:val="00783673"/>
    <w:rsid w:val="007838DB"/>
    <w:rsid w:val="00783D5E"/>
    <w:rsid w:val="00785490"/>
    <w:rsid w:val="007925EA"/>
    <w:rsid w:val="00793CD8"/>
    <w:rsid w:val="00795C92"/>
    <w:rsid w:val="00796231"/>
    <w:rsid w:val="007A15FC"/>
    <w:rsid w:val="007A1CB3"/>
    <w:rsid w:val="007A306F"/>
    <w:rsid w:val="007A3DC9"/>
    <w:rsid w:val="007A4168"/>
    <w:rsid w:val="007A437B"/>
    <w:rsid w:val="007A43A6"/>
    <w:rsid w:val="007A58A6"/>
    <w:rsid w:val="007A5D26"/>
    <w:rsid w:val="007B06C5"/>
    <w:rsid w:val="007B3D2D"/>
    <w:rsid w:val="007B4545"/>
    <w:rsid w:val="007B50AE"/>
    <w:rsid w:val="007B51DF"/>
    <w:rsid w:val="007B5851"/>
    <w:rsid w:val="007C05DD"/>
    <w:rsid w:val="007C3D18"/>
    <w:rsid w:val="007C60BF"/>
    <w:rsid w:val="007C6A07"/>
    <w:rsid w:val="007C75A1"/>
    <w:rsid w:val="007C77A5"/>
    <w:rsid w:val="007D04E5"/>
    <w:rsid w:val="007D0698"/>
    <w:rsid w:val="007D2FC7"/>
    <w:rsid w:val="007D3B55"/>
    <w:rsid w:val="007D5901"/>
    <w:rsid w:val="007D5B34"/>
    <w:rsid w:val="007D670F"/>
    <w:rsid w:val="007D7526"/>
    <w:rsid w:val="007E3EC3"/>
    <w:rsid w:val="007E4610"/>
    <w:rsid w:val="007E4715"/>
    <w:rsid w:val="007E505B"/>
    <w:rsid w:val="007E7091"/>
    <w:rsid w:val="007E7ABC"/>
    <w:rsid w:val="007E7AD8"/>
    <w:rsid w:val="007F2300"/>
    <w:rsid w:val="007F433C"/>
    <w:rsid w:val="008016DB"/>
    <w:rsid w:val="00803FAE"/>
    <w:rsid w:val="0080605F"/>
    <w:rsid w:val="008061DA"/>
    <w:rsid w:val="00806312"/>
    <w:rsid w:val="00806403"/>
    <w:rsid w:val="00807786"/>
    <w:rsid w:val="00811419"/>
    <w:rsid w:val="00811439"/>
    <w:rsid w:val="00811FCB"/>
    <w:rsid w:val="008158D6"/>
    <w:rsid w:val="00817196"/>
    <w:rsid w:val="008235DB"/>
    <w:rsid w:val="00824AB4"/>
    <w:rsid w:val="00825C42"/>
    <w:rsid w:val="00825D25"/>
    <w:rsid w:val="00827B4E"/>
    <w:rsid w:val="00827D6F"/>
    <w:rsid w:val="00830853"/>
    <w:rsid w:val="00831693"/>
    <w:rsid w:val="008321C9"/>
    <w:rsid w:val="00833926"/>
    <w:rsid w:val="00834FAD"/>
    <w:rsid w:val="0083610E"/>
    <w:rsid w:val="008376AC"/>
    <w:rsid w:val="00840636"/>
    <w:rsid w:val="00842353"/>
    <w:rsid w:val="008444E8"/>
    <w:rsid w:val="00844E80"/>
    <w:rsid w:val="00846FE7"/>
    <w:rsid w:val="00856911"/>
    <w:rsid w:val="00861739"/>
    <w:rsid w:val="00866339"/>
    <w:rsid w:val="008677FD"/>
    <w:rsid w:val="008706D4"/>
    <w:rsid w:val="00870F8A"/>
    <w:rsid w:val="008719A4"/>
    <w:rsid w:val="00871D23"/>
    <w:rsid w:val="00873712"/>
    <w:rsid w:val="00874110"/>
    <w:rsid w:val="00874312"/>
    <w:rsid w:val="0087437C"/>
    <w:rsid w:val="008745AC"/>
    <w:rsid w:val="00875CD7"/>
    <w:rsid w:val="00876B4D"/>
    <w:rsid w:val="00877F18"/>
    <w:rsid w:val="008879E5"/>
    <w:rsid w:val="008941E3"/>
    <w:rsid w:val="00894A88"/>
    <w:rsid w:val="00895386"/>
    <w:rsid w:val="008A21FF"/>
    <w:rsid w:val="008A2CE2"/>
    <w:rsid w:val="008A30AC"/>
    <w:rsid w:val="008A3361"/>
    <w:rsid w:val="008A3A8F"/>
    <w:rsid w:val="008A4315"/>
    <w:rsid w:val="008A44B8"/>
    <w:rsid w:val="008A51A8"/>
    <w:rsid w:val="008A54C7"/>
    <w:rsid w:val="008A77D8"/>
    <w:rsid w:val="008B0483"/>
    <w:rsid w:val="008B120C"/>
    <w:rsid w:val="008B4158"/>
    <w:rsid w:val="008B51A0"/>
    <w:rsid w:val="008B54FF"/>
    <w:rsid w:val="008B592A"/>
    <w:rsid w:val="008B720E"/>
    <w:rsid w:val="008B7380"/>
    <w:rsid w:val="008B7B5C"/>
    <w:rsid w:val="008C0C99"/>
    <w:rsid w:val="008C2017"/>
    <w:rsid w:val="008C43EF"/>
    <w:rsid w:val="008C4958"/>
    <w:rsid w:val="008C4A66"/>
    <w:rsid w:val="008C4BAA"/>
    <w:rsid w:val="008C6AE8"/>
    <w:rsid w:val="008C7573"/>
    <w:rsid w:val="008D00A5"/>
    <w:rsid w:val="008D0225"/>
    <w:rsid w:val="008D11B6"/>
    <w:rsid w:val="008D29CB"/>
    <w:rsid w:val="008D34F1"/>
    <w:rsid w:val="008D39D8"/>
    <w:rsid w:val="008D4212"/>
    <w:rsid w:val="008D6D1A"/>
    <w:rsid w:val="008D7FB5"/>
    <w:rsid w:val="008E065E"/>
    <w:rsid w:val="008E0927"/>
    <w:rsid w:val="008E1909"/>
    <w:rsid w:val="008E327C"/>
    <w:rsid w:val="008E35A5"/>
    <w:rsid w:val="008F0A55"/>
    <w:rsid w:val="008F1EAB"/>
    <w:rsid w:val="008F2196"/>
    <w:rsid w:val="008F33DC"/>
    <w:rsid w:val="008F477F"/>
    <w:rsid w:val="00902350"/>
    <w:rsid w:val="0090336B"/>
    <w:rsid w:val="009053AA"/>
    <w:rsid w:val="00906939"/>
    <w:rsid w:val="00910B7D"/>
    <w:rsid w:val="00911DFB"/>
    <w:rsid w:val="009139D9"/>
    <w:rsid w:val="00914AD8"/>
    <w:rsid w:val="00916079"/>
    <w:rsid w:val="009174BF"/>
    <w:rsid w:val="00917CE9"/>
    <w:rsid w:val="00920BF2"/>
    <w:rsid w:val="00922010"/>
    <w:rsid w:val="00931BD9"/>
    <w:rsid w:val="00931EFC"/>
    <w:rsid w:val="009330F6"/>
    <w:rsid w:val="00934B15"/>
    <w:rsid w:val="00935748"/>
    <w:rsid w:val="009368F3"/>
    <w:rsid w:val="009377CF"/>
    <w:rsid w:val="00941636"/>
    <w:rsid w:val="00942ADE"/>
    <w:rsid w:val="00943742"/>
    <w:rsid w:val="00945C05"/>
    <w:rsid w:val="00946945"/>
    <w:rsid w:val="00947713"/>
    <w:rsid w:val="00950DE7"/>
    <w:rsid w:val="00953920"/>
    <w:rsid w:val="00953D47"/>
    <w:rsid w:val="009550CF"/>
    <w:rsid w:val="0095638D"/>
    <w:rsid w:val="0095681E"/>
    <w:rsid w:val="009572D4"/>
    <w:rsid w:val="009601E8"/>
    <w:rsid w:val="00960C26"/>
    <w:rsid w:val="0096134C"/>
    <w:rsid w:val="00961921"/>
    <w:rsid w:val="0096354D"/>
    <w:rsid w:val="0096430A"/>
    <w:rsid w:val="0096554B"/>
    <w:rsid w:val="0096584A"/>
    <w:rsid w:val="00971B35"/>
    <w:rsid w:val="00971F08"/>
    <w:rsid w:val="009752E1"/>
    <w:rsid w:val="0097603D"/>
    <w:rsid w:val="00976949"/>
    <w:rsid w:val="00980477"/>
    <w:rsid w:val="00984E9C"/>
    <w:rsid w:val="00985253"/>
    <w:rsid w:val="009853B3"/>
    <w:rsid w:val="00986A4B"/>
    <w:rsid w:val="00986B47"/>
    <w:rsid w:val="009877C7"/>
    <w:rsid w:val="009904FC"/>
    <w:rsid w:val="00990630"/>
    <w:rsid w:val="00991761"/>
    <w:rsid w:val="0099432F"/>
    <w:rsid w:val="00994DCA"/>
    <w:rsid w:val="009960EC"/>
    <w:rsid w:val="009968AB"/>
    <w:rsid w:val="009970DD"/>
    <w:rsid w:val="00997384"/>
    <w:rsid w:val="009A06C0"/>
    <w:rsid w:val="009A0EFB"/>
    <w:rsid w:val="009A0FBA"/>
    <w:rsid w:val="009A1601"/>
    <w:rsid w:val="009A3BB6"/>
    <w:rsid w:val="009A462D"/>
    <w:rsid w:val="009A5CBA"/>
    <w:rsid w:val="009B18A5"/>
    <w:rsid w:val="009B1F30"/>
    <w:rsid w:val="009B3776"/>
    <w:rsid w:val="009B3AC2"/>
    <w:rsid w:val="009B4DF4"/>
    <w:rsid w:val="009B564E"/>
    <w:rsid w:val="009B78BE"/>
    <w:rsid w:val="009B7E87"/>
    <w:rsid w:val="009C0169"/>
    <w:rsid w:val="009C332F"/>
    <w:rsid w:val="009C403E"/>
    <w:rsid w:val="009D4FF0"/>
    <w:rsid w:val="009D703C"/>
    <w:rsid w:val="009D718F"/>
    <w:rsid w:val="009D7490"/>
    <w:rsid w:val="009E068F"/>
    <w:rsid w:val="009E0C76"/>
    <w:rsid w:val="009E14E0"/>
    <w:rsid w:val="009E35DB"/>
    <w:rsid w:val="009E47A3"/>
    <w:rsid w:val="009E49BE"/>
    <w:rsid w:val="009F08F3"/>
    <w:rsid w:val="009F3105"/>
    <w:rsid w:val="009F344F"/>
    <w:rsid w:val="009F39A5"/>
    <w:rsid w:val="009F6237"/>
    <w:rsid w:val="009F7883"/>
    <w:rsid w:val="00A031D8"/>
    <w:rsid w:val="00A0355A"/>
    <w:rsid w:val="00A04538"/>
    <w:rsid w:val="00A048A8"/>
    <w:rsid w:val="00A04F49"/>
    <w:rsid w:val="00A0621F"/>
    <w:rsid w:val="00A06D99"/>
    <w:rsid w:val="00A13E54"/>
    <w:rsid w:val="00A16F69"/>
    <w:rsid w:val="00A17F63"/>
    <w:rsid w:val="00A2193B"/>
    <w:rsid w:val="00A2351A"/>
    <w:rsid w:val="00A23FAA"/>
    <w:rsid w:val="00A264A9"/>
    <w:rsid w:val="00A26DCF"/>
    <w:rsid w:val="00A27785"/>
    <w:rsid w:val="00A30187"/>
    <w:rsid w:val="00A31471"/>
    <w:rsid w:val="00A32BC2"/>
    <w:rsid w:val="00A3448A"/>
    <w:rsid w:val="00A36297"/>
    <w:rsid w:val="00A41E2B"/>
    <w:rsid w:val="00A43FAA"/>
    <w:rsid w:val="00A45B74"/>
    <w:rsid w:val="00A521E7"/>
    <w:rsid w:val="00A52E1D"/>
    <w:rsid w:val="00A56A95"/>
    <w:rsid w:val="00A60961"/>
    <w:rsid w:val="00A61499"/>
    <w:rsid w:val="00A62A77"/>
    <w:rsid w:val="00A63483"/>
    <w:rsid w:val="00A657D7"/>
    <w:rsid w:val="00A660AC"/>
    <w:rsid w:val="00A67E6C"/>
    <w:rsid w:val="00A71B99"/>
    <w:rsid w:val="00A739D0"/>
    <w:rsid w:val="00A761D4"/>
    <w:rsid w:val="00A77482"/>
    <w:rsid w:val="00A779E1"/>
    <w:rsid w:val="00A77EC4"/>
    <w:rsid w:val="00A803D4"/>
    <w:rsid w:val="00A807EA"/>
    <w:rsid w:val="00A84732"/>
    <w:rsid w:val="00A869DB"/>
    <w:rsid w:val="00A86BA3"/>
    <w:rsid w:val="00A92879"/>
    <w:rsid w:val="00A9442A"/>
    <w:rsid w:val="00A97C11"/>
    <w:rsid w:val="00A97C8B"/>
    <w:rsid w:val="00AA016F"/>
    <w:rsid w:val="00AA07AE"/>
    <w:rsid w:val="00AA1ED6"/>
    <w:rsid w:val="00AA5056"/>
    <w:rsid w:val="00AA51D6"/>
    <w:rsid w:val="00AA52EB"/>
    <w:rsid w:val="00AA5E23"/>
    <w:rsid w:val="00AA706C"/>
    <w:rsid w:val="00AA77BA"/>
    <w:rsid w:val="00AB0BC8"/>
    <w:rsid w:val="00AB11CA"/>
    <w:rsid w:val="00AB14D9"/>
    <w:rsid w:val="00AB1618"/>
    <w:rsid w:val="00AB4AB8"/>
    <w:rsid w:val="00AB655E"/>
    <w:rsid w:val="00AC007F"/>
    <w:rsid w:val="00AC0FAC"/>
    <w:rsid w:val="00AC2ECD"/>
    <w:rsid w:val="00AC3119"/>
    <w:rsid w:val="00AC3C58"/>
    <w:rsid w:val="00AC49FB"/>
    <w:rsid w:val="00AC5A10"/>
    <w:rsid w:val="00AD0AA3"/>
    <w:rsid w:val="00AD298F"/>
    <w:rsid w:val="00AD3F94"/>
    <w:rsid w:val="00AD4A5A"/>
    <w:rsid w:val="00AE27AC"/>
    <w:rsid w:val="00AE40E0"/>
    <w:rsid w:val="00AE4A84"/>
    <w:rsid w:val="00AE4DBA"/>
    <w:rsid w:val="00AE4F07"/>
    <w:rsid w:val="00AF1C5D"/>
    <w:rsid w:val="00AF32DD"/>
    <w:rsid w:val="00AF42D7"/>
    <w:rsid w:val="00AF4E60"/>
    <w:rsid w:val="00AF7A4A"/>
    <w:rsid w:val="00B006FE"/>
    <w:rsid w:val="00B007CB"/>
    <w:rsid w:val="00B01A30"/>
    <w:rsid w:val="00B02AA9"/>
    <w:rsid w:val="00B02FA3"/>
    <w:rsid w:val="00B05084"/>
    <w:rsid w:val="00B14B3F"/>
    <w:rsid w:val="00B157F9"/>
    <w:rsid w:val="00B169F2"/>
    <w:rsid w:val="00B16F75"/>
    <w:rsid w:val="00B20256"/>
    <w:rsid w:val="00B20D09"/>
    <w:rsid w:val="00B23250"/>
    <w:rsid w:val="00B2763F"/>
    <w:rsid w:val="00B27AAC"/>
    <w:rsid w:val="00B27E24"/>
    <w:rsid w:val="00B30929"/>
    <w:rsid w:val="00B30D14"/>
    <w:rsid w:val="00B32C33"/>
    <w:rsid w:val="00B33436"/>
    <w:rsid w:val="00B3399C"/>
    <w:rsid w:val="00B347EB"/>
    <w:rsid w:val="00B372AA"/>
    <w:rsid w:val="00B40445"/>
    <w:rsid w:val="00B409E0"/>
    <w:rsid w:val="00B41888"/>
    <w:rsid w:val="00B42565"/>
    <w:rsid w:val="00B44C9B"/>
    <w:rsid w:val="00B45A52"/>
    <w:rsid w:val="00B45F60"/>
    <w:rsid w:val="00B46175"/>
    <w:rsid w:val="00B524E7"/>
    <w:rsid w:val="00B537E2"/>
    <w:rsid w:val="00B548B7"/>
    <w:rsid w:val="00B62947"/>
    <w:rsid w:val="00B62B32"/>
    <w:rsid w:val="00B63169"/>
    <w:rsid w:val="00B63E7D"/>
    <w:rsid w:val="00B664C7"/>
    <w:rsid w:val="00B66CFB"/>
    <w:rsid w:val="00B70A3D"/>
    <w:rsid w:val="00B70B21"/>
    <w:rsid w:val="00B739F6"/>
    <w:rsid w:val="00B75788"/>
    <w:rsid w:val="00B81A6C"/>
    <w:rsid w:val="00B8479A"/>
    <w:rsid w:val="00B85DE5"/>
    <w:rsid w:val="00B90F73"/>
    <w:rsid w:val="00B9326B"/>
    <w:rsid w:val="00B93B59"/>
    <w:rsid w:val="00B9406A"/>
    <w:rsid w:val="00B940DB"/>
    <w:rsid w:val="00B945B9"/>
    <w:rsid w:val="00B953BA"/>
    <w:rsid w:val="00B97E90"/>
    <w:rsid w:val="00BA0D34"/>
    <w:rsid w:val="00BA2280"/>
    <w:rsid w:val="00BA2A08"/>
    <w:rsid w:val="00BA48B2"/>
    <w:rsid w:val="00BA5487"/>
    <w:rsid w:val="00BA56D2"/>
    <w:rsid w:val="00BA76E0"/>
    <w:rsid w:val="00BA78FE"/>
    <w:rsid w:val="00BB1D22"/>
    <w:rsid w:val="00BB2981"/>
    <w:rsid w:val="00BB2A25"/>
    <w:rsid w:val="00BB51E9"/>
    <w:rsid w:val="00BB7219"/>
    <w:rsid w:val="00BB7FA6"/>
    <w:rsid w:val="00BC0EF2"/>
    <w:rsid w:val="00BC0FDC"/>
    <w:rsid w:val="00BC2458"/>
    <w:rsid w:val="00BC3053"/>
    <w:rsid w:val="00BC375F"/>
    <w:rsid w:val="00BC4D2E"/>
    <w:rsid w:val="00BC6D34"/>
    <w:rsid w:val="00BD34BC"/>
    <w:rsid w:val="00BD3DEB"/>
    <w:rsid w:val="00BD48AC"/>
    <w:rsid w:val="00BD5F1A"/>
    <w:rsid w:val="00BE012E"/>
    <w:rsid w:val="00BE1234"/>
    <w:rsid w:val="00BE2E60"/>
    <w:rsid w:val="00BE2FA6"/>
    <w:rsid w:val="00BE333F"/>
    <w:rsid w:val="00BE5735"/>
    <w:rsid w:val="00BE625D"/>
    <w:rsid w:val="00BE7406"/>
    <w:rsid w:val="00BE7603"/>
    <w:rsid w:val="00BF06A0"/>
    <w:rsid w:val="00BF292A"/>
    <w:rsid w:val="00BF3279"/>
    <w:rsid w:val="00BF74C7"/>
    <w:rsid w:val="00BF7E74"/>
    <w:rsid w:val="00C015F1"/>
    <w:rsid w:val="00C01F33"/>
    <w:rsid w:val="00C02CC6"/>
    <w:rsid w:val="00C040F7"/>
    <w:rsid w:val="00C044AB"/>
    <w:rsid w:val="00C05706"/>
    <w:rsid w:val="00C07377"/>
    <w:rsid w:val="00C10478"/>
    <w:rsid w:val="00C12107"/>
    <w:rsid w:val="00C1288D"/>
    <w:rsid w:val="00C1300B"/>
    <w:rsid w:val="00C14D4B"/>
    <w:rsid w:val="00C154BB"/>
    <w:rsid w:val="00C204BB"/>
    <w:rsid w:val="00C21D60"/>
    <w:rsid w:val="00C226E4"/>
    <w:rsid w:val="00C24086"/>
    <w:rsid w:val="00C279B5"/>
    <w:rsid w:val="00C27C45"/>
    <w:rsid w:val="00C306A4"/>
    <w:rsid w:val="00C3719D"/>
    <w:rsid w:val="00C37CB2"/>
    <w:rsid w:val="00C4436B"/>
    <w:rsid w:val="00C46178"/>
    <w:rsid w:val="00C473A5"/>
    <w:rsid w:val="00C54995"/>
    <w:rsid w:val="00C54B71"/>
    <w:rsid w:val="00C54D41"/>
    <w:rsid w:val="00C60783"/>
    <w:rsid w:val="00C63F04"/>
    <w:rsid w:val="00C64672"/>
    <w:rsid w:val="00C67CE7"/>
    <w:rsid w:val="00C70697"/>
    <w:rsid w:val="00C71700"/>
    <w:rsid w:val="00C72093"/>
    <w:rsid w:val="00C72EF4"/>
    <w:rsid w:val="00C744FE"/>
    <w:rsid w:val="00C75389"/>
    <w:rsid w:val="00C75441"/>
    <w:rsid w:val="00C75D2F"/>
    <w:rsid w:val="00C767BE"/>
    <w:rsid w:val="00C76E3C"/>
    <w:rsid w:val="00C77C4A"/>
    <w:rsid w:val="00C81568"/>
    <w:rsid w:val="00C82854"/>
    <w:rsid w:val="00C83212"/>
    <w:rsid w:val="00C8728D"/>
    <w:rsid w:val="00C9027A"/>
    <w:rsid w:val="00C9068E"/>
    <w:rsid w:val="00C91186"/>
    <w:rsid w:val="00C91210"/>
    <w:rsid w:val="00C93814"/>
    <w:rsid w:val="00C93C4B"/>
    <w:rsid w:val="00C944AB"/>
    <w:rsid w:val="00C95B40"/>
    <w:rsid w:val="00CA1ED8"/>
    <w:rsid w:val="00CA5A6A"/>
    <w:rsid w:val="00CB1F63"/>
    <w:rsid w:val="00CB2D08"/>
    <w:rsid w:val="00CB7170"/>
    <w:rsid w:val="00CC040E"/>
    <w:rsid w:val="00CC0944"/>
    <w:rsid w:val="00CC111F"/>
    <w:rsid w:val="00CC1CD0"/>
    <w:rsid w:val="00CC1EFE"/>
    <w:rsid w:val="00CC2011"/>
    <w:rsid w:val="00CC3EA0"/>
    <w:rsid w:val="00CC63A5"/>
    <w:rsid w:val="00CC70F1"/>
    <w:rsid w:val="00CC7B45"/>
    <w:rsid w:val="00CD1188"/>
    <w:rsid w:val="00CD2ED1"/>
    <w:rsid w:val="00CD337B"/>
    <w:rsid w:val="00CD563D"/>
    <w:rsid w:val="00CE0424"/>
    <w:rsid w:val="00CE2FE2"/>
    <w:rsid w:val="00CE7387"/>
    <w:rsid w:val="00CE7561"/>
    <w:rsid w:val="00CF1354"/>
    <w:rsid w:val="00CF3B1F"/>
    <w:rsid w:val="00CF3BF6"/>
    <w:rsid w:val="00CF4856"/>
    <w:rsid w:val="00CF5A0A"/>
    <w:rsid w:val="00CF625B"/>
    <w:rsid w:val="00CF687E"/>
    <w:rsid w:val="00D0349B"/>
    <w:rsid w:val="00D04E25"/>
    <w:rsid w:val="00D10249"/>
    <w:rsid w:val="00D115C3"/>
    <w:rsid w:val="00D11897"/>
    <w:rsid w:val="00D13135"/>
    <w:rsid w:val="00D13E4E"/>
    <w:rsid w:val="00D14D02"/>
    <w:rsid w:val="00D154C8"/>
    <w:rsid w:val="00D239A7"/>
    <w:rsid w:val="00D23F47"/>
    <w:rsid w:val="00D3670C"/>
    <w:rsid w:val="00D36E71"/>
    <w:rsid w:val="00D37D87"/>
    <w:rsid w:val="00D404FB"/>
    <w:rsid w:val="00D40B33"/>
    <w:rsid w:val="00D4318F"/>
    <w:rsid w:val="00D438BF"/>
    <w:rsid w:val="00D440F8"/>
    <w:rsid w:val="00D52E27"/>
    <w:rsid w:val="00D546FF"/>
    <w:rsid w:val="00D55167"/>
    <w:rsid w:val="00D55AD5"/>
    <w:rsid w:val="00D57546"/>
    <w:rsid w:val="00D576CA"/>
    <w:rsid w:val="00D57A69"/>
    <w:rsid w:val="00D61AF5"/>
    <w:rsid w:val="00D62161"/>
    <w:rsid w:val="00D652B5"/>
    <w:rsid w:val="00D65408"/>
    <w:rsid w:val="00D66155"/>
    <w:rsid w:val="00D70877"/>
    <w:rsid w:val="00D708B0"/>
    <w:rsid w:val="00D77B1D"/>
    <w:rsid w:val="00D8021F"/>
    <w:rsid w:val="00D80383"/>
    <w:rsid w:val="00D823C6"/>
    <w:rsid w:val="00D82B61"/>
    <w:rsid w:val="00D8327F"/>
    <w:rsid w:val="00D83744"/>
    <w:rsid w:val="00D84678"/>
    <w:rsid w:val="00D86A90"/>
    <w:rsid w:val="00D86CA3"/>
    <w:rsid w:val="00D871CE"/>
    <w:rsid w:val="00D9196D"/>
    <w:rsid w:val="00D92982"/>
    <w:rsid w:val="00D94AA2"/>
    <w:rsid w:val="00D960B0"/>
    <w:rsid w:val="00DA305E"/>
    <w:rsid w:val="00DA38F3"/>
    <w:rsid w:val="00DA4F89"/>
    <w:rsid w:val="00DA5417"/>
    <w:rsid w:val="00DA56E8"/>
    <w:rsid w:val="00DB0A9F"/>
    <w:rsid w:val="00DB0B9F"/>
    <w:rsid w:val="00DB1D91"/>
    <w:rsid w:val="00DB30AB"/>
    <w:rsid w:val="00DB377D"/>
    <w:rsid w:val="00DC06D9"/>
    <w:rsid w:val="00DC0BAE"/>
    <w:rsid w:val="00DC2D36"/>
    <w:rsid w:val="00DC53EF"/>
    <w:rsid w:val="00DD150C"/>
    <w:rsid w:val="00DD49CA"/>
    <w:rsid w:val="00DE421A"/>
    <w:rsid w:val="00DE50B0"/>
    <w:rsid w:val="00DE5608"/>
    <w:rsid w:val="00DE58D0"/>
    <w:rsid w:val="00DE6249"/>
    <w:rsid w:val="00DE654F"/>
    <w:rsid w:val="00DE749F"/>
    <w:rsid w:val="00DE76D3"/>
    <w:rsid w:val="00DF0B6E"/>
    <w:rsid w:val="00DF12A4"/>
    <w:rsid w:val="00DF15E0"/>
    <w:rsid w:val="00DF2EF2"/>
    <w:rsid w:val="00DF37A0"/>
    <w:rsid w:val="00DF5721"/>
    <w:rsid w:val="00E03C38"/>
    <w:rsid w:val="00E0506D"/>
    <w:rsid w:val="00E1007C"/>
    <w:rsid w:val="00E110E7"/>
    <w:rsid w:val="00E11B20"/>
    <w:rsid w:val="00E17F64"/>
    <w:rsid w:val="00E17FA2"/>
    <w:rsid w:val="00E22330"/>
    <w:rsid w:val="00E2753B"/>
    <w:rsid w:val="00E30B5A"/>
    <w:rsid w:val="00E311A6"/>
    <w:rsid w:val="00E3123D"/>
    <w:rsid w:val="00E31461"/>
    <w:rsid w:val="00E31D43"/>
    <w:rsid w:val="00E32608"/>
    <w:rsid w:val="00E34188"/>
    <w:rsid w:val="00E34B6E"/>
    <w:rsid w:val="00E35559"/>
    <w:rsid w:val="00E3599D"/>
    <w:rsid w:val="00E35E13"/>
    <w:rsid w:val="00E3723A"/>
    <w:rsid w:val="00E37860"/>
    <w:rsid w:val="00E418E3"/>
    <w:rsid w:val="00E446F1"/>
    <w:rsid w:val="00E45EFB"/>
    <w:rsid w:val="00E46886"/>
    <w:rsid w:val="00E47AEF"/>
    <w:rsid w:val="00E50DB3"/>
    <w:rsid w:val="00E52C04"/>
    <w:rsid w:val="00E53B75"/>
    <w:rsid w:val="00E54E3B"/>
    <w:rsid w:val="00E559DE"/>
    <w:rsid w:val="00E57565"/>
    <w:rsid w:val="00E63838"/>
    <w:rsid w:val="00E64434"/>
    <w:rsid w:val="00E67C51"/>
    <w:rsid w:val="00E72EFC"/>
    <w:rsid w:val="00E758EC"/>
    <w:rsid w:val="00E77D1E"/>
    <w:rsid w:val="00E8012B"/>
    <w:rsid w:val="00E8234C"/>
    <w:rsid w:val="00E8276D"/>
    <w:rsid w:val="00E83AA9"/>
    <w:rsid w:val="00E85928"/>
    <w:rsid w:val="00E86771"/>
    <w:rsid w:val="00E87822"/>
    <w:rsid w:val="00E90395"/>
    <w:rsid w:val="00E90E37"/>
    <w:rsid w:val="00E90E49"/>
    <w:rsid w:val="00E917F9"/>
    <w:rsid w:val="00E9291C"/>
    <w:rsid w:val="00E93FFE"/>
    <w:rsid w:val="00E94F8A"/>
    <w:rsid w:val="00E95397"/>
    <w:rsid w:val="00E96597"/>
    <w:rsid w:val="00EA060C"/>
    <w:rsid w:val="00EA13FC"/>
    <w:rsid w:val="00EA4B31"/>
    <w:rsid w:val="00EA5C8F"/>
    <w:rsid w:val="00EA7A41"/>
    <w:rsid w:val="00EA7FB0"/>
    <w:rsid w:val="00EB077B"/>
    <w:rsid w:val="00EB2E8F"/>
    <w:rsid w:val="00EB4EA2"/>
    <w:rsid w:val="00EC1E86"/>
    <w:rsid w:val="00EC24D5"/>
    <w:rsid w:val="00EC27C6"/>
    <w:rsid w:val="00EC4207"/>
    <w:rsid w:val="00EC5653"/>
    <w:rsid w:val="00EC71CE"/>
    <w:rsid w:val="00EC7F8A"/>
    <w:rsid w:val="00ED1006"/>
    <w:rsid w:val="00ED5C99"/>
    <w:rsid w:val="00ED7FBC"/>
    <w:rsid w:val="00EE1606"/>
    <w:rsid w:val="00EE7823"/>
    <w:rsid w:val="00EF18FE"/>
    <w:rsid w:val="00EF5401"/>
    <w:rsid w:val="00EF5787"/>
    <w:rsid w:val="00EF60D0"/>
    <w:rsid w:val="00EF7745"/>
    <w:rsid w:val="00F02694"/>
    <w:rsid w:val="00F03F7D"/>
    <w:rsid w:val="00F0528D"/>
    <w:rsid w:val="00F06C67"/>
    <w:rsid w:val="00F06DFD"/>
    <w:rsid w:val="00F071D1"/>
    <w:rsid w:val="00F07533"/>
    <w:rsid w:val="00F10629"/>
    <w:rsid w:val="00F12C8F"/>
    <w:rsid w:val="00F1377D"/>
    <w:rsid w:val="00F1474D"/>
    <w:rsid w:val="00F15FA5"/>
    <w:rsid w:val="00F209B7"/>
    <w:rsid w:val="00F209DA"/>
    <w:rsid w:val="00F218F8"/>
    <w:rsid w:val="00F2357E"/>
    <w:rsid w:val="00F2360E"/>
    <w:rsid w:val="00F2376F"/>
    <w:rsid w:val="00F243D8"/>
    <w:rsid w:val="00F30828"/>
    <w:rsid w:val="00F313D6"/>
    <w:rsid w:val="00F33EE4"/>
    <w:rsid w:val="00F36748"/>
    <w:rsid w:val="00F36F07"/>
    <w:rsid w:val="00F40F0C"/>
    <w:rsid w:val="00F41699"/>
    <w:rsid w:val="00F418E5"/>
    <w:rsid w:val="00F421A8"/>
    <w:rsid w:val="00F4766C"/>
    <w:rsid w:val="00F47A2F"/>
    <w:rsid w:val="00F5060E"/>
    <w:rsid w:val="00F507D1"/>
    <w:rsid w:val="00F509E2"/>
    <w:rsid w:val="00F519CE"/>
    <w:rsid w:val="00F51ADA"/>
    <w:rsid w:val="00F52362"/>
    <w:rsid w:val="00F52E4C"/>
    <w:rsid w:val="00F60203"/>
    <w:rsid w:val="00F607C5"/>
    <w:rsid w:val="00F60DEA"/>
    <w:rsid w:val="00F61682"/>
    <w:rsid w:val="00F6302A"/>
    <w:rsid w:val="00F63761"/>
    <w:rsid w:val="00F63950"/>
    <w:rsid w:val="00F642BA"/>
    <w:rsid w:val="00F64C2B"/>
    <w:rsid w:val="00F651BE"/>
    <w:rsid w:val="00F66E52"/>
    <w:rsid w:val="00F67F53"/>
    <w:rsid w:val="00F703BE"/>
    <w:rsid w:val="00F71F69"/>
    <w:rsid w:val="00F72B72"/>
    <w:rsid w:val="00F73CFA"/>
    <w:rsid w:val="00F74179"/>
    <w:rsid w:val="00F74BB9"/>
    <w:rsid w:val="00F75582"/>
    <w:rsid w:val="00F76EFA"/>
    <w:rsid w:val="00F77DB4"/>
    <w:rsid w:val="00F804BE"/>
    <w:rsid w:val="00F817CE"/>
    <w:rsid w:val="00F8456C"/>
    <w:rsid w:val="00F85217"/>
    <w:rsid w:val="00F859D8"/>
    <w:rsid w:val="00F868F5"/>
    <w:rsid w:val="00F9056A"/>
    <w:rsid w:val="00F90A6D"/>
    <w:rsid w:val="00F90F8D"/>
    <w:rsid w:val="00F92782"/>
    <w:rsid w:val="00F93AA9"/>
    <w:rsid w:val="00F93AF0"/>
    <w:rsid w:val="00F96985"/>
    <w:rsid w:val="00F97838"/>
    <w:rsid w:val="00FA2BB3"/>
    <w:rsid w:val="00FA7931"/>
    <w:rsid w:val="00FA79E1"/>
    <w:rsid w:val="00FA7AB0"/>
    <w:rsid w:val="00FB4863"/>
    <w:rsid w:val="00FB4C80"/>
    <w:rsid w:val="00FB58D0"/>
    <w:rsid w:val="00FB6A6A"/>
    <w:rsid w:val="00FC0F3F"/>
    <w:rsid w:val="00FC166E"/>
    <w:rsid w:val="00FC7429"/>
    <w:rsid w:val="00FD07F6"/>
    <w:rsid w:val="00FD18F5"/>
    <w:rsid w:val="00FD1EC8"/>
    <w:rsid w:val="00FD47ED"/>
    <w:rsid w:val="00FD74DB"/>
    <w:rsid w:val="00FD7660"/>
    <w:rsid w:val="00FE0655"/>
    <w:rsid w:val="00FE13C2"/>
    <w:rsid w:val="00FE1861"/>
    <w:rsid w:val="00FE2365"/>
    <w:rsid w:val="00FE300B"/>
    <w:rsid w:val="00FE318D"/>
    <w:rsid w:val="00FE37D7"/>
    <w:rsid w:val="00FE38D4"/>
    <w:rsid w:val="00FE3B09"/>
    <w:rsid w:val="00FE4C7B"/>
    <w:rsid w:val="00FE7336"/>
    <w:rsid w:val="00FE787C"/>
    <w:rsid w:val="00FF14B5"/>
    <w:rsid w:val="00FF45A5"/>
    <w:rsid w:val="00FF5247"/>
    <w:rsid w:val="00FF5C91"/>
    <w:rsid w:val="00FF5D68"/>
    <w:rsid w:val="1C08B854"/>
    <w:rsid w:val="22F587C8"/>
    <w:rsid w:val="24D920F3"/>
    <w:rsid w:val="27D59762"/>
    <w:rsid w:val="46D86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1E8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EC1E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1E86"/>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rsid w:val="00B945B9"/>
    <w:pPr>
      <w:tabs>
        <w:tab w:val="left" w:pos="1701"/>
      </w:tabs>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paragraph" w:styleId="Revision">
    <w:name w:val="Revision"/>
    <w:hidden/>
    <w:uiPriority w:val="99"/>
    <w:semiHidden/>
    <w:rsid w:val="0027019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02469">
      <w:bodyDiv w:val="1"/>
      <w:marLeft w:val="0"/>
      <w:marRight w:val="0"/>
      <w:marTop w:val="0"/>
      <w:marBottom w:val="0"/>
      <w:divBdr>
        <w:top w:val="none" w:sz="0" w:space="0" w:color="auto"/>
        <w:left w:val="none" w:sz="0" w:space="0" w:color="auto"/>
        <w:bottom w:val="none" w:sz="0" w:space="0" w:color="auto"/>
        <w:right w:val="none" w:sz="0" w:space="0" w:color="auto"/>
      </w:divBdr>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562788738">
      <w:bodyDiv w:val="1"/>
      <w:marLeft w:val="0"/>
      <w:marRight w:val="0"/>
      <w:marTop w:val="0"/>
      <w:marBottom w:val="0"/>
      <w:divBdr>
        <w:top w:val="none" w:sz="0" w:space="0" w:color="auto"/>
        <w:left w:val="none" w:sz="0" w:space="0" w:color="auto"/>
        <w:bottom w:val="none" w:sz="0" w:space="0" w:color="auto"/>
        <w:right w:val="none" w:sz="0" w:space="0" w:color="auto"/>
      </w:divBdr>
    </w:div>
    <w:div w:id="192953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5NUHHDQN7SK2-1476151046-39591</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https://ericsson.sharepoint.com/sites/star/_layouts/15/DocIdRedir.aspx?ID=5NUHHDQN7SK2-1476151046-39591</Url>
      <Description>5NUHHDQN7SK2-1476151046-39591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B9AFF-2F80-45D0-A5FA-43877824CD6F}">
  <ds:schemaRefs>
    <ds:schemaRef ds:uri="http://schemas.microsoft.com/sharepoint/v3/contenttype/forms"/>
  </ds:schemaRefs>
</ds:datastoreItem>
</file>

<file path=customXml/itemProps2.xml><?xml version="1.0" encoding="utf-8"?>
<ds:datastoreItem xmlns:ds="http://schemas.openxmlformats.org/officeDocument/2006/customXml" ds:itemID="{315A7E72-2F10-4F5F-8662-85651C16D823}">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745E37E0-4059-433F-9A26-F2804E207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0F6925-2E97-452F-BAA0-30388B816824}">
  <ds:schemaRefs>
    <ds:schemaRef ds:uri="Microsoft.SharePoint.Taxonomy.ContentTypeSync"/>
  </ds:schemaRefs>
</ds:datastoreItem>
</file>

<file path=customXml/itemProps5.xml><?xml version="1.0" encoding="utf-8"?>
<ds:datastoreItem xmlns:ds="http://schemas.openxmlformats.org/officeDocument/2006/customXml" ds:itemID="{6C643553-C548-46C8-BBFD-70F64CC807EF}">
  <ds:schemaRefs>
    <ds:schemaRef ds:uri="http://schemas.microsoft.com/sharepoint/events"/>
  </ds:schemaRefs>
</ds:datastoreItem>
</file>

<file path=customXml/itemProps6.xml><?xml version="1.0" encoding="utf-8"?>
<ds:datastoreItem xmlns:ds="http://schemas.openxmlformats.org/officeDocument/2006/customXml" ds:itemID="{C4CB9062-526A-4CA7-9A75-D95DD21D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5</Pages>
  <Words>1944</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393</cp:revision>
  <cp:lastPrinted>2008-01-31T07:09:00Z</cp:lastPrinted>
  <dcterms:created xsi:type="dcterms:W3CDTF">2019-01-03T00:16:00Z</dcterms:created>
  <dcterms:modified xsi:type="dcterms:W3CDTF">2019-02-14T23:15:00Z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ae28ac47-ea37-411e-a814-124843715326</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TaxKeyword">
    <vt:lpwstr/>
  </property>
  <property fmtid="{D5CDD505-2E9C-101B-9397-08002B2CF9AE}" pid="14" name="AuthorIds_UIVersion_33280">
    <vt:lpwstr>161</vt:lpwstr>
  </property>
</Properties>
</file>